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7C0" w:rsidRDefault="00F947C0" w:rsidP="00F947C0">
      <w:pPr>
        <w:pStyle w:val="3"/>
        <w:rPr>
          <w:rFonts w:eastAsia="TimesNewRoman"/>
          <w:lang w:eastAsia="en-US"/>
        </w:rPr>
      </w:pPr>
      <w:r w:rsidRPr="009C3F13">
        <w:rPr>
          <w:rFonts w:eastAsia="TimesNewRoman"/>
          <w:lang w:eastAsia="en-US"/>
        </w:rPr>
        <w:t>План внеурочной деятельности</w:t>
      </w:r>
    </w:p>
    <w:p w:rsidR="00F947C0" w:rsidRDefault="00F947C0" w:rsidP="00F947C0">
      <w:pPr>
        <w:ind w:firstLine="708"/>
        <w:jc w:val="both"/>
      </w:pPr>
      <w:r w:rsidRPr="00FF1951">
        <w:t>Под внеурочной деятельностью следует понимать образовательную деятельность,</w:t>
      </w:r>
      <w:r>
        <w:t xml:space="preserve"> </w:t>
      </w:r>
      <w:r w:rsidRPr="00FF1951">
        <w:t xml:space="preserve">направленную на достижение планируемых результатов освоения основной образовательной программы (личностных, </w:t>
      </w:r>
      <w:proofErr w:type="spellStart"/>
      <w:r w:rsidRPr="00FF1951">
        <w:t>метапредметных</w:t>
      </w:r>
      <w:proofErr w:type="spellEnd"/>
      <w:r w:rsidRPr="00FF1951">
        <w:t xml:space="preserve"> и предметных), осуществляемую в формах, отличных от урочной.</w:t>
      </w:r>
    </w:p>
    <w:p w:rsidR="00F947C0" w:rsidRDefault="00F947C0" w:rsidP="00F947C0">
      <w:pPr>
        <w:ind w:firstLine="708"/>
        <w:jc w:val="both"/>
      </w:pPr>
      <w:r w:rsidRPr="00FF1951">
        <w:t>Внеурочная деятельность является неотъемлемой и обязательной частью основной общеобразовательной программы.</w:t>
      </w:r>
    </w:p>
    <w:p w:rsidR="00F947C0" w:rsidRDefault="00F947C0" w:rsidP="00F947C0">
      <w:pPr>
        <w:ind w:firstLine="708"/>
        <w:jc w:val="both"/>
      </w:pPr>
      <w:r w:rsidRPr="00FF1951">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F947C0" w:rsidRDefault="00F947C0" w:rsidP="00F947C0">
      <w:pPr>
        <w:ind w:firstLine="708"/>
        <w:jc w:val="both"/>
      </w:pPr>
      <w:r w:rsidRPr="00FF1951">
        <w:t xml:space="preserve">-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w:t>
      </w:r>
      <w:proofErr w:type="spellStart"/>
      <w:r w:rsidRPr="00FF1951">
        <w:t>т.ч</w:t>
      </w:r>
      <w:proofErr w:type="spellEnd"/>
      <w:r w:rsidRPr="00FF1951">
        <w:t>.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947C0" w:rsidRDefault="00F947C0" w:rsidP="00F947C0">
      <w:pPr>
        <w:ind w:firstLine="708"/>
        <w:jc w:val="both"/>
      </w:pPr>
      <w:r w:rsidRPr="00FF1951">
        <w:t xml:space="preserve">-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FF1951">
        <w:t>метапредметные</w:t>
      </w:r>
      <w:proofErr w:type="spellEnd"/>
      <w:r w:rsidRPr="00FF1951">
        <w:t xml:space="preserve"> кружки, факультативы, научные сообщества, в </w:t>
      </w:r>
      <w:proofErr w:type="spellStart"/>
      <w:r w:rsidRPr="00FF1951">
        <w:t>т.ч</w:t>
      </w:r>
      <w:proofErr w:type="spellEnd"/>
      <w:r w:rsidRPr="00FF1951">
        <w:t>. направленные на реализацию проектной и исследовательской деятельности);</w:t>
      </w:r>
    </w:p>
    <w:p w:rsidR="00F947C0" w:rsidRDefault="00F947C0" w:rsidP="00F947C0">
      <w:pPr>
        <w:ind w:firstLine="708"/>
        <w:jc w:val="both"/>
      </w:pPr>
      <w:r w:rsidRPr="00FF1951">
        <w:t xml:space="preserve">- внеурочную деятельность, направленную на реализацию комплекса воспитательных мероприятий на уровне образовательной организации, класса, занятия, в </w:t>
      </w:r>
      <w:proofErr w:type="spellStart"/>
      <w:r w:rsidRPr="00FF1951">
        <w:t>т.ч</w:t>
      </w:r>
      <w:proofErr w:type="spellEnd"/>
      <w:r w:rsidRPr="00FF1951">
        <w:t>. в творческих объединениях по интересам, культурные и социальные практики с учетом истори</w:t>
      </w:r>
      <w:r>
        <w:t>ко-культурной и этнической спец</w:t>
      </w:r>
      <w:r w:rsidRPr="00FF1951">
        <w:t>ифики региона, потребностей обучающихся, родителей (законных представителей) несовершеннолетних обучающихся;</w:t>
      </w:r>
    </w:p>
    <w:p w:rsidR="00F947C0" w:rsidRDefault="00F947C0" w:rsidP="00F947C0">
      <w:pPr>
        <w:ind w:firstLine="708"/>
        <w:jc w:val="both"/>
      </w:pPr>
      <w:r w:rsidRPr="00FF1951">
        <w:t xml:space="preserve">- внеурочную деятельность по организации деятельности ученических сообществ (подростковых коллективов), в </w:t>
      </w:r>
      <w:proofErr w:type="spellStart"/>
      <w:r w:rsidRPr="00FF1951">
        <w:t>т.ч</w:t>
      </w:r>
      <w:proofErr w:type="spellEnd"/>
      <w:r w:rsidRPr="00FF1951">
        <w:t>.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F947C0" w:rsidRDefault="00F947C0" w:rsidP="00F947C0">
      <w:pPr>
        <w:ind w:firstLine="708"/>
        <w:jc w:val="both"/>
      </w:pPr>
      <w:r w:rsidRPr="00FF1951">
        <w:t>-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F947C0" w:rsidRDefault="00F947C0" w:rsidP="00F947C0">
      <w:pPr>
        <w:ind w:firstLine="708"/>
        <w:jc w:val="both"/>
      </w:pPr>
      <w:r w:rsidRPr="00FF1951">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FF1951">
        <w:t>тьюторов</w:t>
      </w:r>
      <w:proofErr w:type="spellEnd"/>
      <w:r w:rsidRPr="00FF1951">
        <w:t>, педагогов-психологов);</w:t>
      </w:r>
    </w:p>
    <w:p w:rsidR="00F947C0" w:rsidRDefault="00F947C0" w:rsidP="00F947C0">
      <w:pPr>
        <w:ind w:firstLine="708"/>
        <w:jc w:val="both"/>
      </w:pPr>
      <w:r w:rsidRPr="00FF1951">
        <w:t>-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F947C0" w:rsidRDefault="00F947C0" w:rsidP="00F947C0">
      <w:pPr>
        <w:ind w:firstLine="708"/>
        <w:jc w:val="both"/>
      </w:pPr>
      <w:r w:rsidRPr="00FF1951">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F947C0" w:rsidRDefault="00F947C0" w:rsidP="00F947C0">
      <w:pPr>
        <w:ind w:firstLine="708"/>
        <w:jc w:val="both"/>
      </w:pPr>
      <w:r w:rsidRPr="00FF1951">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947C0" w:rsidRDefault="00F947C0" w:rsidP="00F947C0">
      <w:pPr>
        <w:ind w:firstLine="708"/>
        <w:jc w:val="both"/>
      </w:pPr>
      <w:r w:rsidRPr="00FF1951">
        <w:lastRenderedPageBreak/>
        <w:t>При этом расходы времени на отдельные направления плана внеурочной деятельности могут отличаться:</w:t>
      </w:r>
    </w:p>
    <w:p w:rsidR="00F947C0" w:rsidRDefault="00F947C0" w:rsidP="00F947C0">
      <w:pPr>
        <w:ind w:firstLine="708"/>
        <w:jc w:val="both"/>
      </w:pPr>
      <w:r w:rsidRPr="00FF1951">
        <w:t>- на внеурочную деятельн</w:t>
      </w:r>
      <w:r>
        <w:t>ость по учебным предметам (вклю</w:t>
      </w:r>
      <w:r w:rsidRPr="00FF1951">
        <w:t xml:space="preserve">чая занятия физической культурой и углубленное изучение предметов) еженедельно - от </w:t>
      </w:r>
      <w:r>
        <w:t>1</w:t>
      </w:r>
      <w:r w:rsidRPr="00FF1951">
        <w:t xml:space="preserve"> до </w:t>
      </w:r>
      <w:r>
        <w:t>5</w:t>
      </w:r>
      <w:r w:rsidRPr="00FF1951">
        <w:t xml:space="preserve"> часов,</w:t>
      </w:r>
    </w:p>
    <w:p w:rsidR="00F947C0" w:rsidRDefault="00F947C0" w:rsidP="00F947C0">
      <w:pPr>
        <w:ind w:firstLine="708"/>
        <w:jc w:val="both"/>
      </w:pPr>
      <w:r w:rsidRPr="00FF1951">
        <w:t>- на внеурочную деятельность по формированию функциональной грамотности - от 1 до 2 часов;</w:t>
      </w:r>
    </w:p>
    <w:p w:rsidR="00F947C0" w:rsidRDefault="00F947C0" w:rsidP="00F947C0">
      <w:pPr>
        <w:ind w:firstLine="708"/>
        <w:jc w:val="both"/>
      </w:pPr>
      <w:r w:rsidRPr="00FF1951">
        <w:t>-</w:t>
      </w:r>
      <w:r w:rsidRPr="00FF1951">
        <w:rPr>
          <w:lang w:val="en-US"/>
        </w:rPr>
        <w:t> </w:t>
      </w:r>
      <w:r w:rsidRPr="00FF1951">
        <w:t xml:space="preserve">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w:t>
      </w:r>
      <w:r>
        <w:t>5</w:t>
      </w:r>
      <w:r w:rsidRPr="00FF1951">
        <w:t xml:space="preserve"> часов;</w:t>
      </w:r>
    </w:p>
    <w:p w:rsidR="00F947C0" w:rsidRDefault="00F947C0" w:rsidP="00F947C0">
      <w:pPr>
        <w:ind w:firstLine="708"/>
        <w:jc w:val="both"/>
      </w:pPr>
      <w:r w:rsidRPr="00FF1951">
        <w:t>-</w:t>
      </w:r>
      <w:r w:rsidRPr="00FF1951">
        <w:rPr>
          <w:lang w:val="en-US"/>
        </w:rPr>
        <w:t> </w:t>
      </w:r>
      <w:r w:rsidRPr="00FF1951">
        <w:t xml:space="preserve">на деятельность ученических сообществ и воспитательные мероприятия целесообразно еженедельно предусмотреть от </w:t>
      </w:r>
      <w:r>
        <w:t>1</w:t>
      </w:r>
      <w:r w:rsidRPr="00FF1951">
        <w:t xml:space="preserve"> до 4 часов, при этом при подготовке и проведении коллективных дел масштаба ученического коллектива или общешкольных мероприятий за </w:t>
      </w:r>
      <w:r>
        <w:t>2</w:t>
      </w:r>
      <w:r w:rsidRPr="00FF1951">
        <w:t>-</w:t>
      </w:r>
      <w:r>
        <w:t>3</w:t>
      </w:r>
      <w:r w:rsidRPr="00FF1951">
        <w:t xml:space="preserve"> недели может быть использовано до 20 часов (бюджет времени, отведенного на реализацию плана внеурочной деятельности);</w:t>
      </w:r>
    </w:p>
    <w:p w:rsidR="00F947C0" w:rsidRDefault="00F947C0" w:rsidP="00F947C0">
      <w:pPr>
        <w:ind w:firstLine="708"/>
        <w:jc w:val="both"/>
      </w:pPr>
      <w:r w:rsidRPr="00FF1951">
        <w:t>-</w:t>
      </w:r>
      <w:r w:rsidRPr="00FF1951">
        <w:rPr>
          <w:lang w:val="en-US"/>
        </w:rPr>
        <w:t> </w:t>
      </w:r>
      <w:r w:rsidRPr="00FF1951">
        <w:t xml:space="preserve">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w:t>
      </w:r>
      <w:r>
        <w:t>1</w:t>
      </w:r>
      <w:r w:rsidRPr="00FF1951">
        <w:t xml:space="preserve"> до </w:t>
      </w:r>
      <w:r>
        <w:t xml:space="preserve">5 </w:t>
      </w:r>
      <w:r w:rsidRPr="00FF1951">
        <w:t>часов.</w:t>
      </w:r>
    </w:p>
    <w:p w:rsidR="00F947C0" w:rsidRDefault="00F947C0" w:rsidP="00F947C0">
      <w:pPr>
        <w:ind w:firstLine="708"/>
        <w:jc w:val="both"/>
      </w:pPr>
      <w:r w:rsidRPr="00FF1951">
        <w:t xml:space="preserve">Общий объем внеурочной деятельности не </w:t>
      </w:r>
      <w:r>
        <w:t>превышает</w:t>
      </w:r>
      <w:r w:rsidRPr="00FF1951">
        <w:t xml:space="preserve"> 10 часов в неделю.</w:t>
      </w:r>
    </w:p>
    <w:p w:rsidR="00F947C0" w:rsidRPr="00FF1951" w:rsidRDefault="00F947C0" w:rsidP="00F947C0">
      <w:pPr>
        <w:ind w:firstLine="708"/>
        <w:jc w:val="both"/>
      </w:pPr>
      <w:r w:rsidRPr="00FF1951">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F947C0" w:rsidRDefault="00F947C0" w:rsidP="00F947C0">
      <w:pPr>
        <w:ind w:firstLine="708"/>
        <w:jc w:val="both"/>
      </w:pPr>
      <w:r w:rsidRPr="00FF1951">
        <w:t>В зависимости от задач на каждом этапе реализации образовательной программы количество часов, отводимых на внеурочную деятельность, может изменяться.</w:t>
      </w:r>
      <w:r>
        <w:t xml:space="preserve"> </w:t>
      </w:r>
      <w:r w:rsidRPr="003F78B5">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F947C0" w:rsidRDefault="00F947C0" w:rsidP="00F947C0">
      <w:pPr>
        <w:widowControl w:val="0"/>
        <w:ind w:firstLine="709"/>
        <w:jc w:val="both"/>
      </w:pPr>
      <w:r w:rsidRPr="00557DCC">
        <w:rPr>
          <w:rFonts w:hint="eastAsia"/>
        </w:rPr>
        <w:t>По</w:t>
      </w:r>
      <w:r w:rsidRPr="00557DCC">
        <w:t xml:space="preserve"> </w:t>
      </w:r>
      <w:r w:rsidRPr="00557DCC">
        <w:rPr>
          <w:rFonts w:hint="eastAsia"/>
        </w:rPr>
        <w:t>решению</w:t>
      </w:r>
      <w:r w:rsidRPr="00557DCC">
        <w:t xml:space="preserve"> </w:t>
      </w:r>
      <w:r w:rsidRPr="00557DCC">
        <w:rPr>
          <w:rFonts w:hint="eastAsia"/>
        </w:rPr>
        <w:t>педагогического</w:t>
      </w:r>
      <w:r w:rsidRPr="00557DCC">
        <w:t xml:space="preserve"> </w:t>
      </w:r>
      <w:r w:rsidRPr="00557DCC">
        <w:rPr>
          <w:rFonts w:hint="eastAsia"/>
        </w:rPr>
        <w:t>коллектива</w:t>
      </w:r>
      <w:r w:rsidRPr="00557DCC">
        <w:t xml:space="preserve">, </w:t>
      </w:r>
      <w:r w:rsidRPr="00557DCC">
        <w:rPr>
          <w:rFonts w:hint="eastAsia"/>
        </w:rPr>
        <w:t>родительской</w:t>
      </w:r>
      <w:r w:rsidRPr="00557DCC">
        <w:t xml:space="preserve"> </w:t>
      </w:r>
      <w:r w:rsidRPr="00557DCC">
        <w:rPr>
          <w:rFonts w:hint="eastAsia"/>
        </w:rPr>
        <w:t>общественности</w:t>
      </w:r>
      <w:r w:rsidRPr="00557DCC">
        <w:t xml:space="preserve">, </w:t>
      </w:r>
      <w:r w:rsidRPr="00557DCC">
        <w:rPr>
          <w:rFonts w:hint="eastAsia"/>
        </w:rPr>
        <w:t>интересов</w:t>
      </w:r>
      <w:r>
        <w:t xml:space="preserve"> </w:t>
      </w:r>
      <w:r w:rsidRPr="00557DCC">
        <w:rPr>
          <w:rFonts w:hint="eastAsia"/>
        </w:rPr>
        <w:t>и</w:t>
      </w:r>
      <w:r w:rsidRPr="00557DCC">
        <w:t xml:space="preserve"> </w:t>
      </w:r>
      <w:r w:rsidRPr="00557DCC">
        <w:rPr>
          <w:rFonts w:hint="eastAsia"/>
        </w:rPr>
        <w:t>запросов</w:t>
      </w:r>
      <w:r w:rsidRPr="00557DCC">
        <w:t xml:space="preserve"> </w:t>
      </w:r>
      <w:r w:rsidRPr="00557DCC">
        <w:rPr>
          <w:rFonts w:hint="eastAsia"/>
        </w:rPr>
        <w:t>детей</w:t>
      </w:r>
      <w:r w:rsidRPr="00557DCC">
        <w:t xml:space="preserve"> </w:t>
      </w:r>
      <w:r w:rsidRPr="00557DCC">
        <w:rPr>
          <w:rFonts w:hint="eastAsia"/>
        </w:rPr>
        <w:t>и</w:t>
      </w:r>
      <w:r w:rsidRPr="00557DCC">
        <w:t xml:space="preserve"> </w:t>
      </w:r>
      <w:r w:rsidRPr="00557DCC">
        <w:rPr>
          <w:rFonts w:hint="eastAsia"/>
        </w:rPr>
        <w:t>родителей</w:t>
      </w:r>
      <w:r w:rsidRPr="00557DCC">
        <w:t xml:space="preserve"> </w:t>
      </w:r>
      <w:r w:rsidRPr="00557DCC">
        <w:rPr>
          <w:rFonts w:hint="eastAsia"/>
        </w:rPr>
        <w:t>в</w:t>
      </w:r>
      <w:r w:rsidRPr="00557DCC">
        <w:t xml:space="preserve"> </w:t>
      </w:r>
      <w:r>
        <w:t xml:space="preserve">МБОУ «СОШ №1 </w:t>
      </w:r>
      <w:proofErr w:type="spellStart"/>
      <w:r>
        <w:t>с.Алхазурово</w:t>
      </w:r>
      <w:proofErr w:type="spellEnd"/>
      <w:r>
        <w:t xml:space="preserve"> </w:t>
      </w:r>
      <w:proofErr w:type="spellStart"/>
      <w:r>
        <w:t>им.А.Сулейманова</w:t>
      </w:r>
      <w:proofErr w:type="spellEnd"/>
      <w:r>
        <w:t xml:space="preserve">» </w:t>
      </w:r>
      <w:r w:rsidRPr="00557DCC">
        <w:rPr>
          <w:rFonts w:hint="eastAsia"/>
        </w:rPr>
        <w:t>реализуется</w:t>
      </w:r>
      <w:r w:rsidRPr="00557DCC">
        <w:t xml:space="preserve"> </w:t>
      </w:r>
      <w:r w:rsidRPr="00557DCC">
        <w:rPr>
          <w:rFonts w:hint="eastAsia"/>
        </w:rPr>
        <w:t>модель</w:t>
      </w:r>
      <w:r w:rsidRPr="00557DCC">
        <w:t xml:space="preserve"> </w:t>
      </w:r>
      <w:r w:rsidRPr="00557DCC">
        <w:rPr>
          <w:rFonts w:hint="eastAsia"/>
        </w:rPr>
        <w:t>плана</w:t>
      </w:r>
      <w:r>
        <w:t xml:space="preserve"> внеурочной деятельности </w:t>
      </w:r>
      <w:r w:rsidRPr="001D71BC">
        <w:rPr>
          <w:rFonts w:eastAsia="Microsoft Sans Serif"/>
          <w:color w:val="252525"/>
          <w:lang w:bidi="ru-RU"/>
        </w:rPr>
        <w:t>с преобладанием учебно-познавательной дея</w:t>
      </w:r>
      <w:r w:rsidRPr="001D71BC">
        <w:rPr>
          <w:rFonts w:eastAsia="Microsoft Sans Serif"/>
          <w:color w:val="252525"/>
          <w:lang w:bidi="ru-RU"/>
        </w:rPr>
        <w:softHyphen/>
        <w:t>тельности, когда наибольшее внимание уделяется внеуроч</w:t>
      </w:r>
      <w:r w:rsidRPr="001D71BC">
        <w:rPr>
          <w:rFonts w:eastAsia="Microsoft Sans Serif"/>
          <w:color w:val="252525"/>
          <w:lang w:bidi="ru-RU"/>
        </w:rPr>
        <w:softHyphen/>
        <w:t>ной деятельности по учебным предметам и организационно</w:t>
      </w:r>
      <w:r w:rsidRPr="001D71BC">
        <w:rPr>
          <w:rFonts w:eastAsia="Microsoft Sans Serif"/>
          <w:color w:val="252525"/>
          <w:lang w:bidi="ru-RU"/>
        </w:rPr>
        <w:softHyphen/>
        <w:t>му о</w:t>
      </w:r>
      <w:r>
        <w:rPr>
          <w:rFonts w:eastAsia="Microsoft Sans Serif"/>
          <w:color w:val="252525"/>
          <w:lang w:bidi="ru-RU"/>
        </w:rPr>
        <w:t xml:space="preserve">беспечению учебной деятельности. Внеурочная деятельность, как и </w:t>
      </w:r>
      <w:proofErr w:type="gramStart"/>
      <w:r>
        <w:rPr>
          <w:rFonts w:eastAsia="Microsoft Sans Serif"/>
          <w:color w:val="252525"/>
          <w:lang w:bidi="ru-RU"/>
        </w:rPr>
        <w:t>деятельность  обучающихся</w:t>
      </w:r>
      <w:proofErr w:type="gramEnd"/>
      <w:r>
        <w:rPr>
          <w:rFonts w:eastAsia="Microsoft Sans Serif"/>
          <w:color w:val="252525"/>
          <w:lang w:bidi="ru-RU"/>
        </w:rPr>
        <w:t xml:space="preserve"> в рамках уроков, направлена на достижение результатов освоения основной образовательной программы. Но в первую очередь - это достижение личностных и </w:t>
      </w:r>
      <w:proofErr w:type="spellStart"/>
      <w:r>
        <w:rPr>
          <w:rFonts w:eastAsia="Microsoft Sans Serif"/>
          <w:color w:val="252525"/>
          <w:lang w:bidi="ru-RU"/>
        </w:rPr>
        <w:t>метапредметных</w:t>
      </w:r>
      <w:proofErr w:type="spellEnd"/>
      <w:r>
        <w:rPr>
          <w:rFonts w:eastAsia="Microsoft Sans Serif"/>
          <w:color w:val="252525"/>
          <w:lang w:bidi="ru-RU"/>
        </w:rPr>
        <w:t xml:space="preserve"> результатов. Это определяет специфику внеурочной деятельности, в ходе которой обучающийся не только должен узнать, но научиться действовать, принимать решения и др. Поэтому внеурочная деятельность осуществляется посредством различных форм организации, отличных от урочной системы обучения, таких как экскурсии, кружки, секции, олимпиады, конкурсы, соревнования, практикумы</w:t>
      </w:r>
      <w:r>
        <w:t xml:space="preserve">, мастер-классы и т.д. Перечень кружков/секций/ объединений внеурочной деятельности формируется с учетом пожеланий обучающихся и их родителей (законных представителей). При отборе содержания и видов деятельности детей в том или ином кружке/ секции/ объединении учитываются интересы и потребности самих детей, пожелания родителей, рекомендации школьного психолога, опыт внеурочной деятельности педагога – руководителя кружка/секции/ объединения. Содержание программ внеурочной деятельности отражает динамику становления и развития </w:t>
      </w:r>
      <w:proofErr w:type="gramStart"/>
      <w:r>
        <w:t>интересов</w:t>
      </w:r>
      <w:proofErr w:type="gramEnd"/>
      <w:r>
        <w:t xml:space="preserve"> обучающихся от увлеченности до компетентного социального и профессионального самоопределения.</w:t>
      </w:r>
    </w:p>
    <w:p w:rsidR="00F947C0" w:rsidRDefault="00F947C0" w:rsidP="00F947C0">
      <w:pPr>
        <w:widowControl w:val="0"/>
        <w:ind w:firstLine="709"/>
        <w:jc w:val="both"/>
        <w:rPr>
          <w:rFonts w:eastAsia="Microsoft Sans Serif"/>
          <w:color w:val="252525"/>
          <w:lang w:bidi="ru-RU"/>
        </w:rPr>
      </w:pPr>
      <w:r>
        <w:rPr>
          <w:rFonts w:eastAsia="Microsoft Sans Serif"/>
          <w:color w:val="252525"/>
          <w:lang w:bidi="ru-RU"/>
        </w:rPr>
        <w:t>Часы, отведенные на внеурочную деятельность, не учитываются при определении обязательной допустимой нагрузки. Формы организации образовательного процесса, чередование учебной и внеурочной деятельности в рамках реализации основной образовательной программы основного общего образования МБОУ «</w:t>
      </w:r>
      <w:r>
        <w:t xml:space="preserve">СОШ №1 </w:t>
      </w:r>
      <w:proofErr w:type="spellStart"/>
      <w:r>
        <w:t>с.Алхазурово</w:t>
      </w:r>
      <w:proofErr w:type="spellEnd"/>
      <w:r>
        <w:t xml:space="preserve"> </w:t>
      </w:r>
      <w:proofErr w:type="spellStart"/>
      <w:r>
        <w:t>им.А.Сулейманова</w:t>
      </w:r>
      <w:proofErr w:type="spellEnd"/>
      <w:r>
        <w:rPr>
          <w:rFonts w:eastAsia="Microsoft Sans Serif"/>
          <w:color w:val="252525"/>
          <w:lang w:bidi="ru-RU"/>
        </w:rPr>
        <w:t xml:space="preserve">» определяет самостоятельно. </w:t>
      </w:r>
    </w:p>
    <w:p w:rsidR="00F947C0" w:rsidRPr="00FC56E6" w:rsidRDefault="00F947C0" w:rsidP="00F947C0">
      <w:pPr>
        <w:ind w:firstLine="708"/>
        <w:jc w:val="both"/>
        <w:rPr>
          <w:rFonts w:eastAsia="Microsoft Sans Serif"/>
          <w:lang w:bidi="ru-RU"/>
        </w:rPr>
      </w:pPr>
      <w:r w:rsidRPr="00FC56E6">
        <w:rPr>
          <w:rFonts w:eastAsia="Microsoft Sans Serif"/>
          <w:lang w:bidi="ru-RU"/>
        </w:rPr>
        <w:lastRenderedPageBreak/>
        <w:t xml:space="preserve">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w:t>
      </w:r>
      <w:proofErr w:type="spellStart"/>
      <w:r w:rsidRPr="00FC56E6">
        <w:rPr>
          <w:rFonts w:eastAsia="Microsoft Sans Serif"/>
          <w:lang w:bidi="ru-RU"/>
        </w:rPr>
        <w:t>т.ч</w:t>
      </w:r>
      <w:proofErr w:type="spellEnd"/>
      <w:r w:rsidRPr="00FC56E6">
        <w:rPr>
          <w:rFonts w:eastAsia="Microsoft Sans Serif"/>
          <w:lang w:bidi="ru-RU"/>
        </w:rPr>
        <w:t>. экспедиции, практики), экскурсии (в музеи, парки, на предприятия и др.), походы, деловые игры и пр.</w:t>
      </w:r>
    </w:p>
    <w:p w:rsidR="00F947C0" w:rsidRPr="00FC56E6" w:rsidRDefault="00F947C0" w:rsidP="00F947C0">
      <w:pPr>
        <w:ind w:firstLine="708"/>
        <w:jc w:val="both"/>
        <w:rPr>
          <w:rFonts w:eastAsia="Microsoft Sans Serif"/>
          <w:lang w:bidi="ru-RU"/>
        </w:rPr>
      </w:pPr>
      <w:r w:rsidRPr="00FC56E6">
        <w:rPr>
          <w:rFonts w:eastAsia="Microsoft Sans Serif"/>
          <w:lang w:bidi="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F947C0" w:rsidRPr="00DB375B" w:rsidRDefault="00F947C0" w:rsidP="00F947C0">
      <w:pPr>
        <w:autoSpaceDE w:val="0"/>
        <w:autoSpaceDN w:val="0"/>
        <w:adjustRightInd w:val="0"/>
        <w:ind w:firstLine="709"/>
        <w:jc w:val="both"/>
        <w:rPr>
          <w:rFonts w:eastAsia="TimesNewRoman"/>
          <w:lang w:eastAsia="en-US"/>
        </w:rPr>
      </w:pPr>
      <w:r w:rsidRPr="00DB375B">
        <w:rPr>
          <w:rFonts w:eastAsia="TimesNewRoman"/>
          <w:lang w:eastAsia="en-US"/>
        </w:rPr>
        <w:t>В целях реализации плана внеурочной деятельности образовательной организацией</w:t>
      </w:r>
      <w:r>
        <w:rPr>
          <w:rFonts w:eastAsia="TimesNewRoman"/>
          <w:lang w:eastAsia="en-US"/>
        </w:rPr>
        <w:t xml:space="preserve"> </w:t>
      </w:r>
      <w:r w:rsidRPr="00DB375B">
        <w:rPr>
          <w:rFonts w:eastAsia="TimesNewRoman"/>
          <w:lang w:eastAsia="en-US"/>
        </w:rPr>
        <w:t>предусмотрено использование ресурсов других организаций (в том числе в сетевой форме), включая организации дополнительного образования, профессиональные</w:t>
      </w:r>
      <w:r>
        <w:rPr>
          <w:rFonts w:eastAsia="TimesNewRoman"/>
          <w:lang w:eastAsia="en-US"/>
        </w:rPr>
        <w:t xml:space="preserve"> </w:t>
      </w:r>
      <w:proofErr w:type="spellStart"/>
      <w:r w:rsidRPr="00DB375B">
        <w:rPr>
          <w:rFonts w:eastAsia="TimesNewRoman"/>
          <w:lang w:eastAsia="en-US"/>
        </w:rPr>
        <w:t>бразовательные</w:t>
      </w:r>
      <w:proofErr w:type="spellEnd"/>
      <w:r w:rsidRPr="00DB375B">
        <w:rPr>
          <w:rFonts w:eastAsia="TimesNewRoman"/>
          <w:lang w:eastAsia="en-US"/>
        </w:rPr>
        <w:t xml:space="preserve"> организации, образовательные организации высшего образования,</w:t>
      </w:r>
      <w:r>
        <w:rPr>
          <w:rFonts w:eastAsia="TimesNewRoman"/>
          <w:lang w:eastAsia="en-US"/>
        </w:rPr>
        <w:t xml:space="preserve"> н</w:t>
      </w:r>
      <w:r w:rsidRPr="00DB375B">
        <w:rPr>
          <w:rFonts w:eastAsia="TimesNewRoman"/>
          <w:lang w:eastAsia="en-US"/>
        </w:rPr>
        <w:t>аучные организации, организации культуры, физкультурно-спортивные и иные</w:t>
      </w:r>
      <w:r>
        <w:rPr>
          <w:rFonts w:eastAsia="TimesNewRoman"/>
          <w:lang w:eastAsia="en-US"/>
        </w:rPr>
        <w:t xml:space="preserve"> </w:t>
      </w:r>
      <w:r w:rsidRPr="00DB375B">
        <w:rPr>
          <w:rFonts w:eastAsia="TimesNewRoman"/>
          <w:lang w:eastAsia="en-US"/>
        </w:rPr>
        <w:t>организации, обладающие необходимыми ресурсами.</w:t>
      </w:r>
    </w:p>
    <w:p w:rsidR="00F947C0" w:rsidRPr="00DB375B" w:rsidRDefault="00F947C0" w:rsidP="00F947C0">
      <w:pPr>
        <w:autoSpaceDE w:val="0"/>
        <w:autoSpaceDN w:val="0"/>
        <w:adjustRightInd w:val="0"/>
        <w:ind w:firstLine="709"/>
        <w:jc w:val="both"/>
        <w:rPr>
          <w:rFonts w:eastAsia="TimesNewRoman"/>
          <w:lang w:eastAsia="en-US"/>
        </w:rPr>
      </w:pPr>
      <w:r w:rsidRPr="00DB375B">
        <w:rPr>
          <w:rFonts w:eastAsia="TimesNewRoman"/>
          <w:lang w:eastAsia="en-US"/>
        </w:rPr>
        <w:t>В школе реализуется оптимизационная модель внеурочной деятельности.</w:t>
      </w:r>
    </w:p>
    <w:p w:rsidR="00F947C0" w:rsidRPr="00DB375B" w:rsidRDefault="00F947C0" w:rsidP="00F947C0">
      <w:pPr>
        <w:autoSpaceDE w:val="0"/>
        <w:autoSpaceDN w:val="0"/>
        <w:adjustRightInd w:val="0"/>
        <w:ind w:firstLine="709"/>
        <w:jc w:val="both"/>
        <w:rPr>
          <w:rFonts w:eastAsia="TimesNewRoman"/>
          <w:lang w:eastAsia="en-US"/>
        </w:rPr>
      </w:pPr>
      <w:r w:rsidRPr="00DB375B">
        <w:rPr>
          <w:rFonts w:eastAsia="TimesNewRoman"/>
          <w:lang w:eastAsia="en-US"/>
        </w:rPr>
        <w:t>Такая модель, построенная на основе оптимизации всех внутренних ресурсов</w:t>
      </w:r>
      <w:r>
        <w:rPr>
          <w:rFonts w:eastAsia="TimesNewRoman"/>
          <w:lang w:eastAsia="en-US"/>
        </w:rPr>
        <w:t xml:space="preserve"> </w:t>
      </w:r>
      <w:r w:rsidRPr="00DB375B">
        <w:rPr>
          <w:rFonts w:eastAsia="TimesNewRoman"/>
          <w:lang w:eastAsia="en-US"/>
        </w:rPr>
        <w:t>образовательной организации, предполагает, что в ее реализации принимают участие все</w:t>
      </w:r>
      <w:r>
        <w:rPr>
          <w:rFonts w:eastAsia="TimesNewRoman"/>
          <w:lang w:eastAsia="en-US"/>
        </w:rPr>
        <w:t xml:space="preserve"> </w:t>
      </w:r>
      <w:r w:rsidRPr="00DB375B">
        <w:rPr>
          <w:rFonts w:eastAsia="TimesNewRoman"/>
          <w:lang w:eastAsia="en-US"/>
        </w:rPr>
        <w:t>педагогические работники данного учреждения (учителя, классные руководители,</w:t>
      </w:r>
      <w:r>
        <w:rPr>
          <w:rFonts w:eastAsia="TimesNewRoman"/>
          <w:lang w:eastAsia="en-US"/>
        </w:rPr>
        <w:t xml:space="preserve"> </w:t>
      </w:r>
      <w:r w:rsidRPr="00DB375B">
        <w:rPr>
          <w:rFonts w:eastAsia="TimesNewRoman"/>
          <w:lang w:eastAsia="en-US"/>
        </w:rPr>
        <w:t>педагоги дополнительного образования и другие), предполагает возможность</w:t>
      </w:r>
      <w:r>
        <w:rPr>
          <w:rFonts w:eastAsia="TimesNewRoman"/>
          <w:lang w:eastAsia="en-US"/>
        </w:rPr>
        <w:t xml:space="preserve"> </w:t>
      </w:r>
      <w:r w:rsidRPr="00DB375B">
        <w:rPr>
          <w:rFonts w:eastAsia="TimesNewRoman"/>
          <w:lang w:eastAsia="en-US"/>
        </w:rPr>
        <w:t>использования дополнительных ресурсов учреждений дополнительного образования и</w:t>
      </w:r>
      <w:r>
        <w:rPr>
          <w:rFonts w:eastAsia="TimesNewRoman"/>
          <w:lang w:eastAsia="en-US"/>
        </w:rPr>
        <w:t xml:space="preserve"> </w:t>
      </w:r>
      <w:r w:rsidRPr="00DB375B">
        <w:rPr>
          <w:rFonts w:eastAsia="TimesNewRoman"/>
          <w:lang w:eastAsia="en-US"/>
        </w:rPr>
        <w:t>социальных партнеров. В период каникул для продолжения внеурочной деятельности</w:t>
      </w:r>
      <w:r>
        <w:rPr>
          <w:rFonts w:eastAsia="TimesNewRoman"/>
          <w:lang w:eastAsia="en-US"/>
        </w:rPr>
        <w:t xml:space="preserve"> </w:t>
      </w:r>
      <w:r w:rsidRPr="00DB375B">
        <w:rPr>
          <w:rFonts w:eastAsia="TimesNewRoman"/>
          <w:lang w:eastAsia="en-US"/>
        </w:rPr>
        <w:t>могут использоваться возможности специализированных лагерей, тематических лагерных</w:t>
      </w:r>
      <w:r>
        <w:rPr>
          <w:rFonts w:eastAsia="TimesNewRoman"/>
          <w:lang w:eastAsia="en-US"/>
        </w:rPr>
        <w:t xml:space="preserve"> </w:t>
      </w:r>
      <w:r w:rsidRPr="00DB375B">
        <w:rPr>
          <w:rFonts w:eastAsia="TimesNewRoman"/>
          <w:lang w:eastAsia="en-US"/>
        </w:rPr>
        <w:t>смен, летних школ. Это предполагает широкий выбор занятий для обучающихся на основе</w:t>
      </w:r>
      <w:r>
        <w:rPr>
          <w:rFonts w:eastAsia="TimesNewRoman"/>
          <w:lang w:eastAsia="en-US"/>
        </w:rPr>
        <w:t xml:space="preserve"> </w:t>
      </w:r>
      <w:r w:rsidRPr="00DB375B">
        <w:rPr>
          <w:rFonts w:eastAsia="TimesNewRoman"/>
          <w:lang w:eastAsia="en-US"/>
        </w:rPr>
        <w:t>направлений детских объединений по интересам, возможности свободного</w:t>
      </w:r>
      <w:r>
        <w:rPr>
          <w:rFonts w:eastAsia="TimesNewRoman"/>
          <w:lang w:eastAsia="en-US"/>
        </w:rPr>
        <w:t xml:space="preserve"> </w:t>
      </w:r>
      <w:r w:rsidRPr="00DB375B">
        <w:rPr>
          <w:rFonts w:eastAsia="TimesNewRoman"/>
          <w:lang w:eastAsia="en-US"/>
        </w:rPr>
        <w:t>самоопределения ребенка, привлечение к осуществлению внеурочной деятельности</w:t>
      </w:r>
      <w:r>
        <w:rPr>
          <w:rFonts w:eastAsia="TimesNewRoman"/>
          <w:lang w:eastAsia="en-US"/>
        </w:rPr>
        <w:t xml:space="preserve"> </w:t>
      </w:r>
      <w:r w:rsidRPr="00DB375B">
        <w:rPr>
          <w:rFonts w:eastAsia="TimesNewRoman"/>
          <w:lang w:eastAsia="en-US"/>
        </w:rPr>
        <w:t>высококвалифицированных специалистов, а также практико-ориентированной и</w:t>
      </w:r>
      <w:r>
        <w:rPr>
          <w:rFonts w:eastAsia="TimesNewRoman"/>
          <w:lang w:eastAsia="en-US"/>
        </w:rPr>
        <w:t xml:space="preserve"> </w:t>
      </w:r>
      <w:proofErr w:type="spellStart"/>
      <w:r w:rsidRPr="00DB375B">
        <w:rPr>
          <w:rFonts w:eastAsia="TimesNewRoman"/>
          <w:lang w:eastAsia="en-US"/>
        </w:rPr>
        <w:t>деятельностной</w:t>
      </w:r>
      <w:proofErr w:type="spellEnd"/>
      <w:r w:rsidRPr="00DB375B">
        <w:rPr>
          <w:rFonts w:eastAsia="TimesNewRoman"/>
          <w:lang w:eastAsia="en-US"/>
        </w:rPr>
        <w:t xml:space="preserve"> основы образовательно-воспитательного процесса.</w:t>
      </w:r>
    </w:p>
    <w:p w:rsidR="00F947C0" w:rsidRPr="00DB375B" w:rsidRDefault="00F947C0" w:rsidP="00F947C0">
      <w:pPr>
        <w:autoSpaceDE w:val="0"/>
        <w:autoSpaceDN w:val="0"/>
        <w:adjustRightInd w:val="0"/>
        <w:ind w:firstLine="709"/>
        <w:jc w:val="both"/>
        <w:rPr>
          <w:rFonts w:eastAsia="TimesNewRoman"/>
          <w:lang w:eastAsia="en-US"/>
        </w:rPr>
      </w:pPr>
      <w:r w:rsidRPr="00DB375B">
        <w:rPr>
          <w:rFonts w:eastAsia="TimesNewRoman"/>
          <w:lang w:eastAsia="en-US"/>
        </w:rPr>
        <w:t>Основное преимущество организации внеурочной деятельности непосредственно в</w:t>
      </w:r>
      <w:r>
        <w:rPr>
          <w:rFonts w:eastAsia="TimesNewRoman"/>
          <w:lang w:eastAsia="en-US"/>
        </w:rPr>
        <w:t xml:space="preserve"> </w:t>
      </w:r>
      <w:r w:rsidRPr="00DB375B">
        <w:rPr>
          <w:rFonts w:eastAsia="TimesNewRoman"/>
          <w:lang w:eastAsia="en-US"/>
        </w:rPr>
        <w:t>образовательной организации заключается в создании условий для полноценного</w:t>
      </w:r>
      <w:r>
        <w:rPr>
          <w:rFonts w:eastAsia="TimesNewRoman"/>
          <w:lang w:eastAsia="en-US"/>
        </w:rPr>
        <w:t xml:space="preserve"> </w:t>
      </w:r>
      <w:r w:rsidRPr="00DB375B">
        <w:rPr>
          <w:rFonts w:eastAsia="TimesNewRoman"/>
          <w:lang w:eastAsia="en-US"/>
        </w:rPr>
        <w:t>пребывания обучающихся в школе, содержательном единстве учебного, воспитательного</w:t>
      </w:r>
      <w:r>
        <w:rPr>
          <w:rFonts w:eastAsia="TimesNewRoman"/>
          <w:lang w:eastAsia="en-US"/>
        </w:rPr>
        <w:t xml:space="preserve"> </w:t>
      </w:r>
      <w:r w:rsidRPr="00DB375B">
        <w:rPr>
          <w:rFonts w:eastAsia="TimesNewRoman"/>
          <w:lang w:eastAsia="en-US"/>
        </w:rPr>
        <w:t>и развивающего процессов в рамках основной образовательной программы</w:t>
      </w:r>
      <w:r>
        <w:rPr>
          <w:rFonts w:eastAsia="TimesNewRoman"/>
          <w:lang w:eastAsia="en-US"/>
        </w:rPr>
        <w:t xml:space="preserve"> </w:t>
      </w:r>
      <w:r w:rsidRPr="00DB375B">
        <w:rPr>
          <w:rFonts w:eastAsia="TimesNewRoman"/>
          <w:lang w:eastAsia="en-US"/>
        </w:rPr>
        <w:t>образовательной организации.</w:t>
      </w:r>
    </w:p>
    <w:p w:rsidR="00F947C0" w:rsidRPr="00DB375B" w:rsidRDefault="00F947C0" w:rsidP="00F947C0">
      <w:pPr>
        <w:autoSpaceDE w:val="0"/>
        <w:autoSpaceDN w:val="0"/>
        <w:adjustRightInd w:val="0"/>
        <w:ind w:firstLine="709"/>
        <w:jc w:val="both"/>
        <w:rPr>
          <w:rFonts w:eastAsia="TimesNewRoman"/>
          <w:lang w:eastAsia="en-US"/>
        </w:rPr>
      </w:pPr>
      <w:r w:rsidRPr="00DB375B">
        <w:rPr>
          <w:rFonts w:eastAsia="TimesNewRoman"/>
          <w:i/>
          <w:iCs/>
          <w:lang w:eastAsia="en-US"/>
        </w:rPr>
        <w:t xml:space="preserve">Целью внеурочной деятельности </w:t>
      </w:r>
      <w:r w:rsidRPr="00DB375B">
        <w:rPr>
          <w:rFonts w:eastAsia="TimesNewRoman"/>
          <w:lang w:eastAsia="en-US"/>
        </w:rPr>
        <w:t>является создание условий для развития</w:t>
      </w:r>
      <w:r>
        <w:rPr>
          <w:rFonts w:eastAsia="TimesNewRoman"/>
          <w:lang w:eastAsia="en-US"/>
        </w:rPr>
        <w:t xml:space="preserve"> </w:t>
      </w:r>
      <w:r w:rsidRPr="00DB375B">
        <w:rPr>
          <w:rFonts w:eastAsia="TimesNewRoman"/>
          <w:lang w:eastAsia="en-US"/>
        </w:rPr>
        <w:t>творческого потенциала обучающихся, создание основы для осознанного выбора и</w:t>
      </w:r>
      <w:r>
        <w:rPr>
          <w:rFonts w:eastAsia="TimesNewRoman"/>
          <w:lang w:eastAsia="en-US"/>
        </w:rPr>
        <w:t xml:space="preserve"> </w:t>
      </w:r>
      <w:r w:rsidRPr="00DB375B">
        <w:rPr>
          <w:rFonts w:eastAsia="TimesNewRoman"/>
          <w:lang w:eastAsia="en-US"/>
        </w:rPr>
        <w:t>последующего усвоения профессиональных образовательных программ, воспитание</w:t>
      </w:r>
      <w:r>
        <w:rPr>
          <w:rFonts w:eastAsia="TimesNewRoman"/>
          <w:lang w:eastAsia="en-US"/>
        </w:rPr>
        <w:t xml:space="preserve"> </w:t>
      </w:r>
      <w:r w:rsidRPr="00DB375B">
        <w:rPr>
          <w:rFonts w:eastAsia="TimesNewRoman"/>
          <w:lang w:eastAsia="en-US"/>
        </w:rPr>
        <w:t>гражданственности, трудолюбия, уважения к правам и свободам человека, любви к</w:t>
      </w:r>
      <w:r>
        <w:rPr>
          <w:rFonts w:eastAsia="TimesNewRoman"/>
          <w:lang w:eastAsia="en-US"/>
        </w:rPr>
        <w:t xml:space="preserve"> </w:t>
      </w:r>
      <w:r w:rsidRPr="00DB375B">
        <w:rPr>
          <w:rFonts w:eastAsia="TimesNewRoman"/>
          <w:lang w:eastAsia="en-US"/>
        </w:rPr>
        <w:t>окружающей природе, Родине, семье, формирование здорового образа жизни.</w:t>
      </w:r>
    </w:p>
    <w:p w:rsidR="00F947C0" w:rsidRPr="00DB375B" w:rsidRDefault="00F947C0" w:rsidP="00F947C0">
      <w:pPr>
        <w:autoSpaceDE w:val="0"/>
        <w:autoSpaceDN w:val="0"/>
        <w:adjustRightInd w:val="0"/>
        <w:ind w:firstLine="709"/>
        <w:jc w:val="both"/>
        <w:rPr>
          <w:rFonts w:eastAsia="TimesNewRoman"/>
          <w:lang w:eastAsia="en-US"/>
        </w:rPr>
      </w:pPr>
      <w:r w:rsidRPr="00DB375B">
        <w:rPr>
          <w:rFonts w:eastAsia="TimesNewRoman"/>
          <w:lang w:eastAsia="en-US"/>
        </w:rPr>
        <w:t xml:space="preserve">Внеурочная деятельность решает следующие специфические </w:t>
      </w:r>
      <w:r w:rsidRPr="00DB375B">
        <w:rPr>
          <w:rFonts w:eastAsia="TimesNewRoman"/>
          <w:i/>
          <w:iCs/>
          <w:lang w:eastAsia="en-US"/>
        </w:rPr>
        <w:t>задачи</w:t>
      </w:r>
      <w:r w:rsidRPr="00DB375B">
        <w:rPr>
          <w:rFonts w:eastAsia="TimesNewRoman"/>
          <w:lang w:eastAsia="en-US"/>
        </w:rPr>
        <w:t>:</w:t>
      </w:r>
    </w:p>
    <w:p w:rsidR="00F947C0" w:rsidRPr="005D4848" w:rsidRDefault="00F947C0" w:rsidP="00F947C0">
      <w:pPr>
        <w:pStyle w:val="a3"/>
        <w:numPr>
          <w:ilvl w:val="0"/>
          <w:numId w:val="6"/>
        </w:numPr>
        <w:autoSpaceDE w:val="0"/>
        <w:autoSpaceDN w:val="0"/>
        <w:adjustRightInd w:val="0"/>
        <w:ind w:left="851"/>
        <w:jc w:val="both"/>
        <w:rPr>
          <w:rFonts w:eastAsia="TimesNewRoman"/>
          <w:lang w:eastAsia="en-US"/>
        </w:rPr>
      </w:pPr>
      <w:r w:rsidRPr="005D4848">
        <w:rPr>
          <w:rFonts w:eastAsia="TimesNewRoman"/>
          <w:lang w:eastAsia="en-US"/>
        </w:rPr>
        <w:t>создать комфортные условия для позитивного восприятия ценностей основного</w:t>
      </w:r>
      <w:r>
        <w:rPr>
          <w:rFonts w:eastAsia="TimesNewRoman"/>
          <w:lang w:val="ru-RU" w:eastAsia="en-US"/>
        </w:rPr>
        <w:t xml:space="preserve"> </w:t>
      </w:r>
      <w:r w:rsidRPr="005D4848">
        <w:rPr>
          <w:rFonts w:eastAsia="TimesNewRoman"/>
          <w:lang w:eastAsia="en-US"/>
        </w:rPr>
        <w:t>образования и более успешного освоения его содержания;</w:t>
      </w:r>
    </w:p>
    <w:p w:rsidR="00F947C0" w:rsidRPr="005D4848" w:rsidRDefault="00F947C0" w:rsidP="00F947C0">
      <w:pPr>
        <w:pStyle w:val="a3"/>
        <w:numPr>
          <w:ilvl w:val="0"/>
          <w:numId w:val="6"/>
        </w:numPr>
        <w:autoSpaceDE w:val="0"/>
        <w:autoSpaceDN w:val="0"/>
        <w:adjustRightInd w:val="0"/>
        <w:ind w:left="851"/>
        <w:jc w:val="both"/>
        <w:rPr>
          <w:rFonts w:eastAsia="TimesNewRoman"/>
          <w:lang w:eastAsia="en-US"/>
        </w:rPr>
      </w:pPr>
      <w:r w:rsidRPr="005D4848">
        <w:rPr>
          <w:rFonts w:eastAsia="TimesNewRoman"/>
          <w:lang w:eastAsia="en-US"/>
        </w:rPr>
        <w:t>способствовать осуществлению воспитания, благодаря включению детей в</w:t>
      </w:r>
      <w:r w:rsidRPr="005D4848">
        <w:rPr>
          <w:rFonts w:eastAsia="TimesNewRoman"/>
          <w:lang w:val="ru-RU" w:eastAsia="en-US"/>
        </w:rPr>
        <w:t xml:space="preserve"> </w:t>
      </w:r>
      <w:r w:rsidRPr="005D4848">
        <w:rPr>
          <w:rFonts w:eastAsia="TimesNewRoman"/>
          <w:lang w:eastAsia="en-US"/>
        </w:rPr>
        <w:t>личностно значимые творческие виды деятельности, в процессе которых формируются</w:t>
      </w:r>
      <w:r>
        <w:rPr>
          <w:rFonts w:eastAsia="TimesNewRoman"/>
          <w:lang w:val="ru-RU" w:eastAsia="en-US"/>
        </w:rPr>
        <w:t xml:space="preserve"> </w:t>
      </w:r>
      <w:r w:rsidRPr="005D4848">
        <w:rPr>
          <w:rFonts w:eastAsia="TimesNewRoman"/>
          <w:lang w:eastAsia="en-US"/>
        </w:rPr>
        <w:t>нравственные, духовные и культурные ценности подрастающего поколения;</w:t>
      </w:r>
    </w:p>
    <w:p w:rsidR="00F947C0" w:rsidRPr="005D4848" w:rsidRDefault="00F947C0" w:rsidP="00F947C0">
      <w:pPr>
        <w:pStyle w:val="a3"/>
        <w:numPr>
          <w:ilvl w:val="0"/>
          <w:numId w:val="6"/>
        </w:numPr>
        <w:autoSpaceDE w:val="0"/>
        <w:autoSpaceDN w:val="0"/>
        <w:adjustRightInd w:val="0"/>
        <w:ind w:left="851"/>
        <w:jc w:val="both"/>
        <w:rPr>
          <w:rFonts w:eastAsia="TimesNewRoman"/>
          <w:lang w:eastAsia="en-US"/>
        </w:rPr>
      </w:pPr>
      <w:r w:rsidRPr="005D4848">
        <w:rPr>
          <w:rFonts w:eastAsia="TimesNewRoman"/>
          <w:lang w:eastAsia="en-US"/>
        </w:rPr>
        <w:t>компенсировать отсутствие и дополнить, углубить в основном образовании те</w:t>
      </w:r>
      <w:r w:rsidRPr="005D4848">
        <w:rPr>
          <w:rFonts w:eastAsia="TimesNewRoman"/>
          <w:lang w:val="ru-RU" w:eastAsia="en-US"/>
        </w:rPr>
        <w:t xml:space="preserve"> </w:t>
      </w:r>
      <w:r w:rsidRPr="005D4848">
        <w:rPr>
          <w:rFonts w:eastAsia="TimesNewRoman"/>
          <w:lang w:eastAsia="en-US"/>
        </w:rPr>
        <w:t>или иные учебные курсы, которые нужны обучающимся для определения</w:t>
      </w:r>
      <w:r w:rsidRPr="005D4848">
        <w:rPr>
          <w:rFonts w:eastAsia="TimesNewRoman"/>
          <w:lang w:val="ru-RU" w:eastAsia="en-US"/>
        </w:rPr>
        <w:t xml:space="preserve"> </w:t>
      </w:r>
      <w:r w:rsidRPr="005D4848">
        <w:rPr>
          <w:rFonts w:eastAsia="TimesNewRoman"/>
          <w:lang w:eastAsia="en-US"/>
        </w:rPr>
        <w:t>индивидуального образовательного маршрута, конкретизации жизненных и</w:t>
      </w:r>
      <w:r>
        <w:rPr>
          <w:rFonts w:eastAsia="TimesNewRoman"/>
          <w:lang w:val="ru-RU" w:eastAsia="en-US"/>
        </w:rPr>
        <w:t xml:space="preserve"> </w:t>
      </w:r>
      <w:r w:rsidRPr="005D4848">
        <w:rPr>
          <w:rFonts w:eastAsia="TimesNewRoman"/>
          <w:lang w:eastAsia="en-US"/>
        </w:rPr>
        <w:t>профессиональных планов, формирования важных личностных качеств;</w:t>
      </w:r>
    </w:p>
    <w:p w:rsidR="00F947C0" w:rsidRPr="005D4848" w:rsidRDefault="00F947C0" w:rsidP="00F947C0">
      <w:pPr>
        <w:pStyle w:val="a3"/>
        <w:numPr>
          <w:ilvl w:val="0"/>
          <w:numId w:val="6"/>
        </w:numPr>
        <w:autoSpaceDE w:val="0"/>
        <w:autoSpaceDN w:val="0"/>
        <w:adjustRightInd w:val="0"/>
        <w:ind w:left="851"/>
        <w:jc w:val="both"/>
        <w:rPr>
          <w:rFonts w:eastAsia="TimesNewRoman"/>
          <w:lang w:eastAsia="en-US"/>
        </w:rPr>
      </w:pPr>
      <w:r w:rsidRPr="005D4848">
        <w:rPr>
          <w:rFonts w:eastAsia="TimesNewRoman"/>
          <w:lang w:eastAsia="en-US"/>
        </w:rPr>
        <w:t>ориентировать обучающихся, проявляющих особый интерес к тем или иным</w:t>
      </w:r>
      <w:r w:rsidRPr="005D4848">
        <w:rPr>
          <w:rFonts w:eastAsia="TimesNewRoman"/>
          <w:lang w:val="ru-RU" w:eastAsia="en-US"/>
        </w:rPr>
        <w:t xml:space="preserve"> </w:t>
      </w:r>
      <w:r w:rsidRPr="005D4848">
        <w:rPr>
          <w:rFonts w:eastAsia="TimesNewRoman"/>
          <w:lang w:eastAsia="en-US"/>
        </w:rPr>
        <w:t>видам деятельности, на развитие своих способностей по более сложным программам.</w:t>
      </w:r>
    </w:p>
    <w:p w:rsidR="00F947C0" w:rsidRPr="00DB375B" w:rsidRDefault="00F947C0" w:rsidP="00F947C0">
      <w:pPr>
        <w:autoSpaceDE w:val="0"/>
        <w:autoSpaceDN w:val="0"/>
        <w:adjustRightInd w:val="0"/>
        <w:ind w:firstLine="709"/>
        <w:jc w:val="both"/>
        <w:rPr>
          <w:rFonts w:eastAsia="TimesNewRoman"/>
          <w:lang w:eastAsia="en-US"/>
        </w:rPr>
      </w:pPr>
      <w:r w:rsidRPr="00DB375B">
        <w:rPr>
          <w:rFonts w:eastAsia="TimesNewRoman"/>
          <w:lang w:eastAsia="en-US"/>
        </w:rPr>
        <w:t>Программы внеурочной деятельности направлены:</w:t>
      </w:r>
    </w:p>
    <w:p w:rsidR="00F947C0" w:rsidRPr="005D4848" w:rsidRDefault="00F947C0" w:rsidP="00F947C0">
      <w:pPr>
        <w:pStyle w:val="a3"/>
        <w:numPr>
          <w:ilvl w:val="0"/>
          <w:numId w:val="7"/>
        </w:numPr>
        <w:autoSpaceDE w:val="0"/>
        <w:autoSpaceDN w:val="0"/>
        <w:adjustRightInd w:val="0"/>
        <w:ind w:left="851"/>
        <w:jc w:val="both"/>
        <w:rPr>
          <w:rFonts w:eastAsia="TimesNewRoman"/>
          <w:lang w:eastAsia="en-US"/>
        </w:rPr>
      </w:pPr>
      <w:r w:rsidRPr="005D4848">
        <w:rPr>
          <w:rFonts w:eastAsia="TimesNewRoman"/>
          <w:lang w:eastAsia="en-US"/>
        </w:rPr>
        <w:t>на расширение содержания программ общего образования;</w:t>
      </w:r>
    </w:p>
    <w:p w:rsidR="00F947C0" w:rsidRPr="005D4848" w:rsidRDefault="00F947C0" w:rsidP="00F947C0">
      <w:pPr>
        <w:pStyle w:val="a3"/>
        <w:numPr>
          <w:ilvl w:val="0"/>
          <w:numId w:val="7"/>
        </w:numPr>
        <w:autoSpaceDE w:val="0"/>
        <w:autoSpaceDN w:val="0"/>
        <w:adjustRightInd w:val="0"/>
        <w:ind w:left="851"/>
        <w:jc w:val="both"/>
        <w:rPr>
          <w:rFonts w:eastAsia="TimesNewRoman"/>
          <w:lang w:eastAsia="en-US"/>
        </w:rPr>
      </w:pPr>
      <w:r w:rsidRPr="005D4848">
        <w:rPr>
          <w:rFonts w:eastAsia="TimesNewRoman"/>
          <w:lang w:eastAsia="en-US"/>
        </w:rPr>
        <w:lastRenderedPageBreak/>
        <w:t>на реализацию основных направлений региональной образовательной</w:t>
      </w:r>
    </w:p>
    <w:p w:rsidR="00F947C0" w:rsidRPr="005D4848" w:rsidRDefault="00F947C0" w:rsidP="00F947C0">
      <w:pPr>
        <w:pStyle w:val="a3"/>
        <w:numPr>
          <w:ilvl w:val="0"/>
          <w:numId w:val="7"/>
        </w:numPr>
        <w:autoSpaceDE w:val="0"/>
        <w:autoSpaceDN w:val="0"/>
        <w:adjustRightInd w:val="0"/>
        <w:ind w:left="851"/>
        <w:jc w:val="both"/>
        <w:rPr>
          <w:rFonts w:eastAsia="TimesNewRoman"/>
          <w:lang w:eastAsia="en-US"/>
        </w:rPr>
      </w:pPr>
      <w:r w:rsidRPr="005D4848">
        <w:rPr>
          <w:rFonts w:eastAsia="TimesNewRoman"/>
          <w:lang w:eastAsia="en-US"/>
        </w:rPr>
        <w:t>политики;</w:t>
      </w:r>
    </w:p>
    <w:p w:rsidR="00F947C0" w:rsidRPr="005D4848" w:rsidRDefault="00F947C0" w:rsidP="00F947C0">
      <w:pPr>
        <w:pStyle w:val="a3"/>
        <w:numPr>
          <w:ilvl w:val="0"/>
          <w:numId w:val="7"/>
        </w:numPr>
        <w:autoSpaceDE w:val="0"/>
        <w:autoSpaceDN w:val="0"/>
        <w:adjustRightInd w:val="0"/>
        <w:ind w:left="851"/>
        <w:jc w:val="both"/>
        <w:rPr>
          <w:rFonts w:eastAsia="TimesNewRoman"/>
          <w:lang w:eastAsia="en-US"/>
        </w:rPr>
      </w:pPr>
      <w:r w:rsidRPr="005D4848">
        <w:rPr>
          <w:rFonts w:eastAsia="TimesNewRoman"/>
          <w:lang w:eastAsia="en-US"/>
        </w:rPr>
        <w:t xml:space="preserve"> на формирование личности ребенка средствами искусства, творчества, спорта.</w:t>
      </w:r>
    </w:p>
    <w:p w:rsidR="00F947C0" w:rsidRPr="005D4848" w:rsidRDefault="00F947C0" w:rsidP="00F947C0">
      <w:pPr>
        <w:pStyle w:val="a3"/>
        <w:autoSpaceDE w:val="0"/>
        <w:autoSpaceDN w:val="0"/>
        <w:adjustRightInd w:val="0"/>
        <w:ind w:left="851"/>
        <w:jc w:val="both"/>
        <w:rPr>
          <w:rFonts w:eastAsia="TimesNewRoman"/>
          <w:lang w:eastAsia="en-US"/>
        </w:rPr>
      </w:pPr>
    </w:p>
    <w:p w:rsidR="00F947C0" w:rsidRPr="00A4568F" w:rsidRDefault="00F947C0" w:rsidP="00F947C0">
      <w:pPr>
        <w:shd w:val="clear" w:color="auto" w:fill="FFFFFF"/>
        <w:spacing w:line="276" w:lineRule="auto"/>
        <w:ind w:firstLine="709"/>
        <w:jc w:val="both"/>
        <w:rPr>
          <w:b/>
        </w:rPr>
      </w:pPr>
      <w:r w:rsidRPr="00A4568F">
        <w:rPr>
          <w:b/>
        </w:rPr>
        <w:t xml:space="preserve">Перспективный план внеурочной деятельности на уровень основного общего образования </w:t>
      </w:r>
    </w:p>
    <w:tbl>
      <w:tblPr>
        <w:tblStyle w:val="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3957"/>
        <w:gridCol w:w="992"/>
        <w:gridCol w:w="992"/>
        <w:gridCol w:w="992"/>
        <w:gridCol w:w="993"/>
        <w:gridCol w:w="992"/>
      </w:tblGrid>
      <w:tr w:rsidR="00F947C0" w:rsidRPr="00DB375B" w:rsidTr="00C0581C">
        <w:tc>
          <w:tcPr>
            <w:tcW w:w="546" w:type="dxa"/>
            <w:vMerge w:val="restart"/>
          </w:tcPr>
          <w:p w:rsidR="00F947C0" w:rsidRPr="00DB375B" w:rsidRDefault="00F947C0" w:rsidP="00C0581C">
            <w:r w:rsidRPr="00DB375B">
              <w:t>№</w:t>
            </w:r>
          </w:p>
        </w:tc>
        <w:tc>
          <w:tcPr>
            <w:tcW w:w="3957" w:type="dxa"/>
            <w:vMerge w:val="restart"/>
          </w:tcPr>
          <w:p w:rsidR="00F947C0" w:rsidRPr="00DB375B" w:rsidRDefault="00F947C0" w:rsidP="00C0581C">
            <w:r w:rsidRPr="00DB375B">
              <w:t>Направления/</w:t>
            </w:r>
          </w:p>
          <w:p w:rsidR="00F947C0" w:rsidRPr="00DB375B" w:rsidRDefault="00F947C0" w:rsidP="00C0581C">
            <w:r w:rsidRPr="00DB375B">
              <w:t>Название курса</w:t>
            </w:r>
          </w:p>
        </w:tc>
        <w:tc>
          <w:tcPr>
            <w:tcW w:w="4961" w:type="dxa"/>
            <w:gridSpan w:val="5"/>
          </w:tcPr>
          <w:p w:rsidR="00F947C0" w:rsidRPr="00DB375B" w:rsidRDefault="00F947C0" w:rsidP="00C0581C">
            <w:pPr>
              <w:jc w:val="center"/>
            </w:pPr>
            <w:r w:rsidRPr="00DB375B">
              <w:t>Класс/Количество часов в неделю/год</w:t>
            </w:r>
          </w:p>
        </w:tc>
      </w:tr>
      <w:tr w:rsidR="00F947C0" w:rsidRPr="00DB375B" w:rsidTr="00C0581C">
        <w:tc>
          <w:tcPr>
            <w:tcW w:w="546" w:type="dxa"/>
            <w:vMerge/>
          </w:tcPr>
          <w:p w:rsidR="00F947C0" w:rsidRPr="00DB375B" w:rsidRDefault="00F947C0" w:rsidP="00C0581C"/>
        </w:tc>
        <w:tc>
          <w:tcPr>
            <w:tcW w:w="3957" w:type="dxa"/>
            <w:vMerge/>
          </w:tcPr>
          <w:p w:rsidR="00F947C0" w:rsidRPr="00DB375B" w:rsidRDefault="00F947C0" w:rsidP="00C0581C"/>
        </w:tc>
        <w:tc>
          <w:tcPr>
            <w:tcW w:w="992" w:type="dxa"/>
          </w:tcPr>
          <w:p w:rsidR="00F947C0" w:rsidRPr="00DB375B" w:rsidRDefault="00F947C0" w:rsidP="00C0581C">
            <w:pPr>
              <w:jc w:val="center"/>
              <w:rPr>
                <w:lang w:val="en-US"/>
              </w:rPr>
            </w:pPr>
            <w:r w:rsidRPr="00DB375B">
              <w:rPr>
                <w:lang w:val="en-US"/>
              </w:rPr>
              <w:t>V</w:t>
            </w:r>
          </w:p>
        </w:tc>
        <w:tc>
          <w:tcPr>
            <w:tcW w:w="992" w:type="dxa"/>
          </w:tcPr>
          <w:p w:rsidR="00F947C0" w:rsidRPr="00DB375B" w:rsidRDefault="00F947C0" w:rsidP="00C0581C">
            <w:pPr>
              <w:jc w:val="center"/>
              <w:rPr>
                <w:lang w:val="en-US"/>
              </w:rPr>
            </w:pPr>
            <w:r w:rsidRPr="00DB375B">
              <w:rPr>
                <w:lang w:val="en-US"/>
              </w:rPr>
              <w:t>VI</w:t>
            </w:r>
          </w:p>
        </w:tc>
        <w:tc>
          <w:tcPr>
            <w:tcW w:w="992" w:type="dxa"/>
          </w:tcPr>
          <w:p w:rsidR="00F947C0" w:rsidRPr="00DB375B" w:rsidRDefault="00F947C0" w:rsidP="00C0581C">
            <w:pPr>
              <w:jc w:val="center"/>
              <w:rPr>
                <w:lang w:val="en-US"/>
              </w:rPr>
            </w:pPr>
            <w:r w:rsidRPr="00DB375B">
              <w:rPr>
                <w:lang w:val="en-US"/>
              </w:rPr>
              <w:t>VII</w:t>
            </w:r>
          </w:p>
        </w:tc>
        <w:tc>
          <w:tcPr>
            <w:tcW w:w="993" w:type="dxa"/>
          </w:tcPr>
          <w:p w:rsidR="00F947C0" w:rsidRPr="00DB375B" w:rsidRDefault="00F947C0" w:rsidP="00C0581C">
            <w:pPr>
              <w:jc w:val="center"/>
              <w:rPr>
                <w:lang w:val="en-US"/>
              </w:rPr>
            </w:pPr>
            <w:r w:rsidRPr="00DB375B">
              <w:rPr>
                <w:lang w:val="en-US"/>
              </w:rPr>
              <w:t>VIII</w:t>
            </w:r>
          </w:p>
        </w:tc>
        <w:tc>
          <w:tcPr>
            <w:tcW w:w="992" w:type="dxa"/>
          </w:tcPr>
          <w:p w:rsidR="00F947C0" w:rsidRPr="00DB375B" w:rsidRDefault="00F947C0" w:rsidP="00C0581C">
            <w:pPr>
              <w:jc w:val="center"/>
              <w:rPr>
                <w:lang w:val="en-US"/>
              </w:rPr>
            </w:pPr>
            <w:r w:rsidRPr="00DB375B">
              <w:rPr>
                <w:lang w:val="en-US"/>
              </w:rPr>
              <w:t>IX</w:t>
            </w:r>
          </w:p>
        </w:tc>
      </w:tr>
      <w:tr w:rsidR="00F947C0" w:rsidRPr="00DB375B" w:rsidTr="00C0581C">
        <w:tc>
          <w:tcPr>
            <w:tcW w:w="546" w:type="dxa"/>
          </w:tcPr>
          <w:p w:rsidR="00F947C0" w:rsidRPr="00DB375B" w:rsidRDefault="00F947C0" w:rsidP="00C0581C">
            <w:r w:rsidRPr="00DB375B">
              <w:t>1.</w:t>
            </w:r>
          </w:p>
        </w:tc>
        <w:tc>
          <w:tcPr>
            <w:tcW w:w="8918" w:type="dxa"/>
            <w:gridSpan w:val="6"/>
          </w:tcPr>
          <w:p w:rsidR="00F947C0" w:rsidRPr="00DB375B" w:rsidRDefault="00F947C0" w:rsidP="00C0581C">
            <w:pPr>
              <w:rPr>
                <w:b/>
                <w:i/>
              </w:rPr>
            </w:pPr>
            <w:r w:rsidRPr="00DB375B">
              <w:rPr>
                <w:rFonts w:eastAsia="Microsoft Sans Serif"/>
                <w:b/>
                <w:i/>
                <w:color w:val="252525"/>
                <w:lang w:bidi="ru-RU"/>
              </w:rPr>
              <w:t>Внеурочная деятельность по учебным предметам</w:t>
            </w:r>
          </w:p>
        </w:tc>
      </w:tr>
      <w:tr w:rsidR="00F947C0" w:rsidRPr="00DB375B" w:rsidTr="00C0581C">
        <w:tc>
          <w:tcPr>
            <w:tcW w:w="546" w:type="dxa"/>
          </w:tcPr>
          <w:p w:rsidR="00F947C0" w:rsidRPr="00DB375B" w:rsidRDefault="00F947C0" w:rsidP="00F947C0">
            <w:pPr>
              <w:pStyle w:val="a3"/>
              <w:numPr>
                <w:ilvl w:val="0"/>
                <w:numId w:val="2"/>
              </w:numPr>
              <w:ind w:left="0" w:firstLine="0"/>
            </w:pPr>
            <w:r w:rsidRPr="00DB375B">
              <w:rPr>
                <w:lang w:val="ru-RU"/>
              </w:rPr>
              <w:t>1</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F947C0" w:rsidRPr="00DB375B" w:rsidRDefault="00F947C0" w:rsidP="00C0581C">
            <w:r w:rsidRPr="00E7429A">
              <w:t>«Мир современных профессий»</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3"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t>1/33</w:t>
            </w:r>
          </w:p>
        </w:tc>
      </w:tr>
      <w:tr w:rsidR="00F947C0" w:rsidRPr="00DB375B" w:rsidTr="00C0581C">
        <w:tc>
          <w:tcPr>
            <w:tcW w:w="546" w:type="dxa"/>
          </w:tcPr>
          <w:p w:rsidR="00F947C0" w:rsidRPr="00DB375B" w:rsidRDefault="00F947C0" w:rsidP="00F947C0">
            <w:pPr>
              <w:pStyle w:val="a3"/>
              <w:numPr>
                <w:ilvl w:val="0"/>
                <w:numId w:val="2"/>
              </w:numPr>
              <w:ind w:left="0" w:firstLine="0"/>
            </w:pP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F947C0" w:rsidRPr="00DB375B" w:rsidRDefault="00F947C0" w:rsidP="00C0581C">
            <w:pPr>
              <w:jc w:val="both"/>
            </w:pPr>
            <w:r w:rsidRPr="00E7429A">
              <w:t>«Занимательная биология»</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3"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t>1/33</w:t>
            </w:r>
          </w:p>
        </w:tc>
      </w:tr>
      <w:tr w:rsidR="00F947C0" w:rsidRPr="00DB375B" w:rsidTr="00C0581C">
        <w:tc>
          <w:tcPr>
            <w:tcW w:w="546" w:type="dxa"/>
          </w:tcPr>
          <w:p w:rsidR="00F947C0" w:rsidRPr="00DB375B" w:rsidRDefault="00F947C0" w:rsidP="00F947C0">
            <w:pPr>
              <w:pStyle w:val="a3"/>
              <w:numPr>
                <w:ilvl w:val="0"/>
                <w:numId w:val="2"/>
              </w:numPr>
              <w:ind w:left="0" w:firstLine="0"/>
            </w:pP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F947C0" w:rsidRPr="00E7429A" w:rsidRDefault="00F947C0" w:rsidP="00C0581C">
            <w:pPr>
              <w:jc w:val="both"/>
            </w:pPr>
            <w:r w:rsidRPr="00E7429A">
              <w:t>«Занимательная химия»</w:t>
            </w:r>
          </w:p>
        </w:tc>
        <w:tc>
          <w:tcPr>
            <w:tcW w:w="992" w:type="dxa"/>
          </w:tcPr>
          <w:p w:rsidR="00F947C0" w:rsidRPr="00E7429A" w:rsidRDefault="00F947C0" w:rsidP="00C0581C">
            <w:pPr>
              <w:jc w:val="center"/>
            </w:pPr>
          </w:p>
        </w:tc>
        <w:tc>
          <w:tcPr>
            <w:tcW w:w="992" w:type="dxa"/>
          </w:tcPr>
          <w:p w:rsidR="00F947C0" w:rsidRPr="00E7429A" w:rsidRDefault="00F947C0" w:rsidP="00C0581C">
            <w:pPr>
              <w:jc w:val="center"/>
            </w:pPr>
          </w:p>
        </w:tc>
        <w:tc>
          <w:tcPr>
            <w:tcW w:w="992" w:type="dxa"/>
          </w:tcPr>
          <w:p w:rsidR="00F947C0" w:rsidRPr="00E7429A" w:rsidRDefault="00F947C0" w:rsidP="00C0581C">
            <w:pPr>
              <w:jc w:val="center"/>
            </w:pPr>
          </w:p>
        </w:tc>
        <w:tc>
          <w:tcPr>
            <w:tcW w:w="993" w:type="dxa"/>
          </w:tcPr>
          <w:p w:rsidR="00F947C0" w:rsidRPr="00E7429A" w:rsidRDefault="00F947C0" w:rsidP="00C0581C">
            <w:pPr>
              <w:jc w:val="center"/>
            </w:pPr>
            <w:r w:rsidRPr="00E7429A">
              <w:t>1/34</w:t>
            </w:r>
          </w:p>
        </w:tc>
        <w:tc>
          <w:tcPr>
            <w:tcW w:w="992" w:type="dxa"/>
          </w:tcPr>
          <w:p w:rsidR="00F947C0" w:rsidRPr="00E7429A" w:rsidRDefault="00F947C0" w:rsidP="00C0581C">
            <w:pPr>
              <w:jc w:val="center"/>
            </w:pPr>
            <w:r w:rsidRPr="00E7429A">
              <w:t>1/33</w:t>
            </w:r>
          </w:p>
        </w:tc>
      </w:tr>
      <w:tr w:rsidR="00F947C0" w:rsidRPr="00DB375B" w:rsidTr="00C0581C">
        <w:tc>
          <w:tcPr>
            <w:tcW w:w="546" w:type="dxa"/>
          </w:tcPr>
          <w:p w:rsidR="00F947C0" w:rsidRPr="00DB375B" w:rsidRDefault="00F947C0" w:rsidP="00F947C0">
            <w:pPr>
              <w:pStyle w:val="a3"/>
              <w:numPr>
                <w:ilvl w:val="0"/>
                <w:numId w:val="2"/>
              </w:numPr>
              <w:ind w:left="0" w:firstLine="0"/>
            </w:pP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F947C0" w:rsidRPr="00E7429A" w:rsidRDefault="00F947C0" w:rsidP="00C0581C">
            <w:pPr>
              <w:jc w:val="both"/>
            </w:pPr>
            <w:r w:rsidRPr="00E7429A">
              <w:t>«Физика в задачах и ответах»</w:t>
            </w:r>
          </w:p>
        </w:tc>
        <w:tc>
          <w:tcPr>
            <w:tcW w:w="992" w:type="dxa"/>
          </w:tcPr>
          <w:p w:rsidR="00F947C0" w:rsidRPr="00E7429A" w:rsidRDefault="00F947C0" w:rsidP="00C0581C">
            <w:pPr>
              <w:jc w:val="center"/>
            </w:pPr>
          </w:p>
        </w:tc>
        <w:tc>
          <w:tcPr>
            <w:tcW w:w="992" w:type="dxa"/>
          </w:tcPr>
          <w:p w:rsidR="00F947C0" w:rsidRPr="00E7429A" w:rsidRDefault="00F947C0" w:rsidP="00C0581C">
            <w:pPr>
              <w:jc w:val="center"/>
            </w:pPr>
          </w:p>
        </w:tc>
        <w:tc>
          <w:tcPr>
            <w:tcW w:w="992" w:type="dxa"/>
          </w:tcPr>
          <w:p w:rsidR="00F947C0" w:rsidRPr="00E7429A" w:rsidRDefault="00F947C0" w:rsidP="00C0581C">
            <w:pPr>
              <w:jc w:val="center"/>
            </w:pPr>
            <w:r w:rsidRPr="00E7429A">
              <w:t>1/34</w:t>
            </w:r>
          </w:p>
        </w:tc>
        <w:tc>
          <w:tcPr>
            <w:tcW w:w="993" w:type="dxa"/>
          </w:tcPr>
          <w:p w:rsidR="00F947C0" w:rsidRPr="00E7429A" w:rsidRDefault="00F947C0" w:rsidP="00C0581C">
            <w:pPr>
              <w:jc w:val="center"/>
            </w:pPr>
            <w:r w:rsidRPr="00E7429A">
              <w:t>1/34</w:t>
            </w:r>
          </w:p>
        </w:tc>
        <w:tc>
          <w:tcPr>
            <w:tcW w:w="992" w:type="dxa"/>
          </w:tcPr>
          <w:p w:rsidR="00F947C0" w:rsidRPr="00E7429A" w:rsidRDefault="00F947C0" w:rsidP="00C0581C">
            <w:pPr>
              <w:jc w:val="center"/>
            </w:pPr>
            <w:r>
              <w:t>1/33</w:t>
            </w:r>
          </w:p>
        </w:tc>
      </w:tr>
      <w:tr w:rsidR="00F947C0" w:rsidRPr="00DB375B" w:rsidTr="00C0581C">
        <w:tc>
          <w:tcPr>
            <w:tcW w:w="546" w:type="dxa"/>
          </w:tcPr>
          <w:p w:rsidR="00F947C0" w:rsidRPr="00DB375B" w:rsidRDefault="00F947C0" w:rsidP="00F947C0">
            <w:pPr>
              <w:pStyle w:val="a3"/>
              <w:numPr>
                <w:ilvl w:val="0"/>
                <w:numId w:val="2"/>
              </w:numPr>
              <w:ind w:left="0" w:firstLine="0"/>
            </w:pPr>
          </w:p>
        </w:tc>
        <w:tc>
          <w:tcPr>
            <w:tcW w:w="3957" w:type="dxa"/>
          </w:tcPr>
          <w:p w:rsidR="00F947C0" w:rsidRPr="00DB375B" w:rsidRDefault="00F947C0" w:rsidP="00C0581C">
            <w:r w:rsidRPr="00DB375B">
              <w:t>Курс «Английский на отлично»</w:t>
            </w:r>
          </w:p>
        </w:tc>
        <w:tc>
          <w:tcPr>
            <w:tcW w:w="992" w:type="dxa"/>
          </w:tcPr>
          <w:p w:rsidR="00F947C0" w:rsidRPr="00DB375B" w:rsidRDefault="00F947C0" w:rsidP="00C0581C">
            <w:pPr>
              <w:jc w:val="center"/>
            </w:pPr>
          </w:p>
        </w:tc>
        <w:tc>
          <w:tcPr>
            <w:tcW w:w="992" w:type="dxa"/>
          </w:tcPr>
          <w:p w:rsidR="00F947C0" w:rsidRPr="00DB375B" w:rsidRDefault="00F947C0" w:rsidP="00C0581C">
            <w:pPr>
              <w:jc w:val="center"/>
            </w:pPr>
          </w:p>
        </w:tc>
        <w:tc>
          <w:tcPr>
            <w:tcW w:w="992" w:type="dxa"/>
          </w:tcPr>
          <w:p w:rsidR="00F947C0" w:rsidRPr="00DB375B" w:rsidRDefault="00F947C0" w:rsidP="00C0581C">
            <w:pPr>
              <w:jc w:val="center"/>
            </w:pPr>
            <w:r>
              <w:t>1/34</w:t>
            </w:r>
          </w:p>
        </w:tc>
        <w:tc>
          <w:tcPr>
            <w:tcW w:w="993" w:type="dxa"/>
          </w:tcPr>
          <w:p w:rsidR="00F947C0" w:rsidRPr="00DB375B" w:rsidRDefault="00F947C0" w:rsidP="00C0581C">
            <w:pPr>
              <w:jc w:val="center"/>
            </w:pPr>
          </w:p>
        </w:tc>
        <w:tc>
          <w:tcPr>
            <w:tcW w:w="992" w:type="dxa"/>
          </w:tcPr>
          <w:p w:rsidR="00F947C0" w:rsidRPr="00DB375B" w:rsidRDefault="00F947C0" w:rsidP="00C0581C">
            <w:pPr>
              <w:jc w:val="center"/>
            </w:pPr>
            <w:r>
              <w:t>1/33</w:t>
            </w:r>
          </w:p>
        </w:tc>
      </w:tr>
      <w:tr w:rsidR="00F947C0" w:rsidRPr="00DB375B" w:rsidTr="00C0581C">
        <w:tc>
          <w:tcPr>
            <w:tcW w:w="546" w:type="dxa"/>
          </w:tcPr>
          <w:p w:rsidR="00F947C0" w:rsidRPr="00DB375B" w:rsidRDefault="00F947C0" w:rsidP="00C0581C">
            <w:r w:rsidRPr="00DB375B">
              <w:t>2.</w:t>
            </w:r>
          </w:p>
        </w:tc>
        <w:tc>
          <w:tcPr>
            <w:tcW w:w="8918" w:type="dxa"/>
            <w:gridSpan w:val="6"/>
          </w:tcPr>
          <w:p w:rsidR="00F947C0" w:rsidRPr="00E7429A" w:rsidRDefault="00F947C0" w:rsidP="00C0581C">
            <w:r w:rsidRPr="00E7429A">
              <w:t>Внеурочная деятельность по формированию функцио</w:t>
            </w:r>
            <w:r w:rsidRPr="00E7429A">
              <w:softHyphen/>
              <w:t>нальной грамотности</w:t>
            </w:r>
          </w:p>
        </w:tc>
      </w:tr>
      <w:tr w:rsidR="00F947C0" w:rsidRPr="00DB375B" w:rsidTr="00C0581C">
        <w:tc>
          <w:tcPr>
            <w:tcW w:w="546" w:type="dxa"/>
          </w:tcPr>
          <w:p w:rsidR="00F947C0" w:rsidRPr="00DB375B" w:rsidRDefault="00F947C0" w:rsidP="00C0581C">
            <w:r w:rsidRPr="00DB375B">
              <w:t>2.1.</w:t>
            </w:r>
          </w:p>
        </w:tc>
        <w:tc>
          <w:tcPr>
            <w:tcW w:w="3957" w:type="dxa"/>
          </w:tcPr>
          <w:p w:rsidR="00F947C0" w:rsidRPr="00DB375B" w:rsidRDefault="00F947C0" w:rsidP="00C0581C">
            <w:r w:rsidRPr="00DB375B">
              <w:t>Финансовая грамотность</w:t>
            </w:r>
          </w:p>
        </w:tc>
        <w:tc>
          <w:tcPr>
            <w:tcW w:w="992" w:type="dxa"/>
          </w:tcPr>
          <w:p w:rsidR="00F947C0" w:rsidRPr="00DB375B" w:rsidRDefault="00F947C0" w:rsidP="00C0581C">
            <w:pPr>
              <w:jc w:val="center"/>
            </w:pPr>
          </w:p>
        </w:tc>
        <w:tc>
          <w:tcPr>
            <w:tcW w:w="992" w:type="dxa"/>
          </w:tcPr>
          <w:p w:rsidR="00F947C0" w:rsidRPr="00DB375B" w:rsidRDefault="00F947C0" w:rsidP="00C0581C">
            <w:pPr>
              <w:jc w:val="center"/>
            </w:pPr>
          </w:p>
        </w:tc>
        <w:tc>
          <w:tcPr>
            <w:tcW w:w="992" w:type="dxa"/>
          </w:tcPr>
          <w:p w:rsidR="00F947C0" w:rsidRPr="00DB375B" w:rsidRDefault="00F947C0" w:rsidP="00C0581C">
            <w:pPr>
              <w:jc w:val="center"/>
            </w:pPr>
          </w:p>
        </w:tc>
        <w:tc>
          <w:tcPr>
            <w:tcW w:w="993" w:type="dxa"/>
          </w:tcPr>
          <w:p w:rsidR="00F947C0" w:rsidRPr="00DB375B" w:rsidRDefault="00F947C0" w:rsidP="00C0581C">
            <w:pPr>
              <w:jc w:val="center"/>
            </w:pPr>
          </w:p>
        </w:tc>
        <w:tc>
          <w:tcPr>
            <w:tcW w:w="992" w:type="dxa"/>
          </w:tcPr>
          <w:p w:rsidR="00F947C0" w:rsidRPr="00DB375B" w:rsidRDefault="00F947C0" w:rsidP="00C0581C">
            <w:pPr>
              <w:jc w:val="center"/>
            </w:pPr>
          </w:p>
        </w:tc>
      </w:tr>
      <w:tr w:rsidR="00F947C0" w:rsidRPr="00DB375B" w:rsidTr="00C0581C">
        <w:tc>
          <w:tcPr>
            <w:tcW w:w="546" w:type="dxa"/>
          </w:tcPr>
          <w:p w:rsidR="00F947C0" w:rsidRPr="00DB375B" w:rsidRDefault="00F947C0" w:rsidP="00C0581C">
            <w:r w:rsidRPr="00DB375B">
              <w:t>2.2.</w:t>
            </w:r>
          </w:p>
        </w:tc>
        <w:tc>
          <w:tcPr>
            <w:tcW w:w="3957" w:type="dxa"/>
          </w:tcPr>
          <w:p w:rsidR="00F947C0" w:rsidRPr="00DB375B" w:rsidRDefault="00F947C0" w:rsidP="00C0581C">
            <w:r w:rsidRPr="00DB375B">
              <w:t xml:space="preserve">Функциональная грамотность. </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3"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t>1/33</w:t>
            </w:r>
          </w:p>
        </w:tc>
      </w:tr>
      <w:tr w:rsidR="00F947C0" w:rsidRPr="00DB375B" w:rsidTr="00C0581C">
        <w:tc>
          <w:tcPr>
            <w:tcW w:w="546" w:type="dxa"/>
          </w:tcPr>
          <w:p w:rsidR="00F947C0" w:rsidRPr="00DB375B" w:rsidRDefault="00F947C0" w:rsidP="00C0581C">
            <w:r w:rsidRPr="00DB375B">
              <w:t xml:space="preserve">3. </w:t>
            </w:r>
          </w:p>
        </w:tc>
        <w:tc>
          <w:tcPr>
            <w:tcW w:w="8918" w:type="dxa"/>
            <w:gridSpan w:val="6"/>
          </w:tcPr>
          <w:p w:rsidR="00F947C0" w:rsidRPr="00B579C1" w:rsidRDefault="00F947C0" w:rsidP="00C0581C">
            <w:pPr>
              <w:rPr>
                <w:b/>
              </w:rPr>
            </w:pPr>
            <w:r w:rsidRPr="00B579C1">
              <w:rPr>
                <w:b/>
              </w:rPr>
              <w:t>Внеурочная деятельность по развитию личности, ее спо</w:t>
            </w:r>
            <w:r w:rsidRPr="00B579C1">
              <w:rPr>
                <w:b/>
              </w:rPr>
              <w:softHyphen/>
              <w:t>собностей, удовлетворению образовательных потребностей и интересов, самореализации обучающихся</w:t>
            </w:r>
          </w:p>
        </w:tc>
      </w:tr>
      <w:tr w:rsidR="00F947C0" w:rsidRPr="00DB375B" w:rsidTr="00C0581C">
        <w:tc>
          <w:tcPr>
            <w:tcW w:w="546" w:type="dxa"/>
          </w:tcPr>
          <w:p w:rsidR="00F947C0" w:rsidRPr="00DB375B" w:rsidRDefault="00F947C0" w:rsidP="00F947C0">
            <w:pPr>
              <w:pStyle w:val="a3"/>
              <w:numPr>
                <w:ilvl w:val="0"/>
                <w:numId w:val="3"/>
              </w:numPr>
              <w:ind w:left="0" w:firstLine="0"/>
            </w:pPr>
            <w:r w:rsidRPr="00DB375B">
              <w:t>3</w:t>
            </w:r>
          </w:p>
        </w:tc>
        <w:tc>
          <w:tcPr>
            <w:tcW w:w="3957" w:type="dxa"/>
          </w:tcPr>
          <w:p w:rsidR="00F947C0" w:rsidRPr="00DB375B" w:rsidRDefault="00F947C0" w:rsidP="00C0581C">
            <w:r w:rsidRPr="00DB375B">
              <w:t>«Кисточка»</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t>1/34</w:t>
            </w:r>
          </w:p>
        </w:tc>
        <w:tc>
          <w:tcPr>
            <w:tcW w:w="992" w:type="dxa"/>
          </w:tcPr>
          <w:p w:rsidR="00F947C0" w:rsidRPr="00DB375B" w:rsidRDefault="00F947C0" w:rsidP="00C0581C">
            <w:pPr>
              <w:jc w:val="center"/>
            </w:pPr>
          </w:p>
        </w:tc>
        <w:tc>
          <w:tcPr>
            <w:tcW w:w="993" w:type="dxa"/>
          </w:tcPr>
          <w:p w:rsidR="00F947C0" w:rsidRPr="00DB375B" w:rsidRDefault="00F947C0" w:rsidP="00C0581C">
            <w:pPr>
              <w:jc w:val="center"/>
            </w:pPr>
          </w:p>
        </w:tc>
        <w:tc>
          <w:tcPr>
            <w:tcW w:w="992" w:type="dxa"/>
          </w:tcPr>
          <w:p w:rsidR="00F947C0" w:rsidRPr="00DB375B" w:rsidRDefault="00F947C0" w:rsidP="00C0581C">
            <w:pPr>
              <w:jc w:val="center"/>
            </w:pPr>
          </w:p>
        </w:tc>
      </w:tr>
      <w:tr w:rsidR="00F947C0" w:rsidRPr="00DB375B" w:rsidTr="00C0581C">
        <w:tc>
          <w:tcPr>
            <w:tcW w:w="546" w:type="dxa"/>
          </w:tcPr>
          <w:p w:rsidR="00F947C0" w:rsidRPr="00DB375B" w:rsidRDefault="00F947C0" w:rsidP="00F947C0">
            <w:pPr>
              <w:pStyle w:val="a3"/>
              <w:numPr>
                <w:ilvl w:val="0"/>
                <w:numId w:val="3"/>
              </w:numPr>
              <w:ind w:left="0" w:firstLine="0"/>
            </w:pP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F947C0" w:rsidRPr="00DB375B" w:rsidRDefault="00F947C0" w:rsidP="00C0581C">
            <w:r w:rsidRPr="00EC3F0D">
              <w:t>«Радуга моих увлечений</w:t>
            </w:r>
            <w:r>
              <w:t>»</w:t>
            </w:r>
          </w:p>
        </w:tc>
        <w:tc>
          <w:tcPr>
            <w:tcW w:w="992" w:type="dxa"/>
          </w:tcPr>
          <w:p w:rsidR="00F947C0" w:rsidRPr="00DB375B" w:rsidRDefault="00F947C0" w:rsidP="00C0581C">
            <w:pPr>
              <w:jc w:val="center"/>
            </w:pPr>
            <w:r>
              <w:t>2/34</w:t>
            </w:r>
          </w:p>
        </w:tc>
        <w:tc>
          <w:tcPr>
            <w:tcW w:w="992" w:type="dxa"/>
          </w:tcPr>
          <w:p w:rsidR="00F947C0" w:rsidRDefault="00F947C0" w:rsidP="00C0581C">
            <w:pPr>
              <w:jc w:val="center"/>
            </w:pPr>
            <w:r>
              <w:t>2/34</w:t>
            </w:r>
          </w:p>
        </w:tc>
        <w:tc>
          <w:tcPr>
            <w:tcW w:w="992" w:type="dxa"/>
          </w:tcPr>
          <w:p w:rsidR="00F947C0" w:rsidRPr="00DB375B" w:rsidRDefault="00F947C0" w:rsidP="00C0581C">
            <w:pPr>
              <w:jc w:val="center"/>
            </w:pPr>
          </w:p>
        </w:tc>
        <w:tc>
          <w:tcPr>
            <w:tcW w:w="993" w:type="dxa"/>
          </w:tcPr>
          <w:p w:rsidR="00F947C0" w:rsidRPr="00DB375B" w:rsidRDefault="00F947C0" w:rsidP="00C0581C">
            <w:pPr>
              <w:jc w:val="center"/>
            </w:pPr>
          </w:p>
        </w:tc>
        <w:tc>
          <w:tcPr>
            <w:tcW w:w="992" w:type="dxa"/>
          </w:tcPr>
          <w:p w:rsidR="00F947C0" w:rsidRPr="00DB375B" w:rsidRDefault="00F947C0" w:rsidP="00C0581C">
            <w:pPr>
              <w:jc w:val="center"/>
            </w:pPr>
          </w:p>
        </w:tc>
      </w:tr>
      <w:tr w:rsidR="00F947C0" w:rsidRPr="00DB375B" w:rsidTr="00C0581C">
        <w:tc>
          <w:tcPr>
            <w:tcW w:w="546" w:type="dxa"/>
          </w:tcPr>
          <w:p w:rsidR="00F947C0" w:rsidRPr="00DB375B" w:rsidRDefault="00F947C0" w:rsidP="00F947C0">
            <w:pPr>
              <w:pStyle w:val="a3"/>
              <w:numPr>
                <w:ilvl w:val="0"/>
                <w:numId w:val="3"/>
              </w:numPr>
              <w:ind w:left="0" w:firstLine="0"/>
            </w:pP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F947C0" w:rsidRPr="00B579C1" w:rsidRDefault="00F947C0" w:rsidP="00C0581C">
            <w:r w:rsidRPr="00B579C1">
              <w:t>«Я – исследователь»</w:t>
            </w:r>
          </w:p>
        </w:tc>
        <w:tc>
          <w:tcPr>
            <w:tcW w:w="992" w:type="dxa"/>
          </w:tcPr>
          <w:p w:rsidR="00F947C0" w:rsidRPr="00B579C1" w:rsidRDefault="00F947C0" w:rsidP="00C0581C">
            <w:pPr>
              <w:jc w:val="center"/>
            </w:pPr>
          </w:p>
        </w:tc>
        <w:tc>
          <w:tcPr>
            <w:tcW w:w="992" w:type="dxa"/>
          </w:tcPr>
          <w:p w:rsidR="00F947C0" w:rsidRPr="00B579C1" w:rsidRDefault="00F947C0" w:rsidP="00C0581C">
            <w:pPr>
              <w:jc w:val="center"/>
            </w:pPr>
          </w:p>
        </w:tc>
        <w:tc>
          <w:tcPr>
            <w:tcW w:w="992" w:type="dxa"/>
          </w:tcPr>
          <w:p w:rsidR="00F947C0" w:rsidRPr="00B579C1" w:rsidRDefault="00F947C0" w:rsidP="00C0581C">
            <w:pPr>
              <w:jc w:val="center"/>
            </w:pPr>
          </w:p>
        </w:tc>
        <w:tc>
          <w:tcPr>
            <w:tcW w:w="993" w:type="dxa"/>
          </w:tcPr>
          <w:p w:rsidR="00F947C0" w:rsidRPr="00B579C1" w:rsidRDefault="00F947C0" w:rsidP="00C0581C">
            <w:pPr>
              <w:jc w:val="center"/>
            </w:pPr>
          </w:p>
        </w:tc>
        <w:tc>
          <w:tcPr>
            <w:tcW w:w="992" w:type="dxa"/>
          </w:tcPr>
          <w:p w:rsidR="00F947C0" w:rsidRPr="00B579C1" w:rsidRDefault="00F947C0" w:rsidP="00C0581C">
            <w:pPr>
              <w:jc w:val="center"/>
            </w:pPr>
            <w:r w:rsidRPr="00B579C1">
              <w:t>1/33</w:t>
            </w:r>
          </w:p>
        </w:tc>
      </w:tr>
      <w:tr w:rsidR="00F947C0" w:rsidRPr="00DB375B" w:rsidTr="00C0581C">
        <w:tc>
          <w:tcPr>
            <w:tcW w:w="546" w:type="dxa"/>
          </w:tcPr>
          <w:p w:rsidR="00F947C0" w:rsidRPr="00DB375B" w:rsidRDefault="00F947C0" w:rsidP="00C0581C">
            <w:r w:rsidRPr="00DB375B">
              <w:t>4.</w:t>
            </w:r>
          </w:p>
        </w:tc>
        <w:tc>
          <w:tcPr>
            <w:tcW w:w="8918" w:type="dxa"/>
            <w:gridSpan w:val="6"/>
          </w:tcPr>
          <w:p w:rsidR="00F947C0" w:rsidRPr="00DB375B" w:rsidRDefault="00F947C0" w:rsidP="00C0581C">
            <w:pPr>
              <w:rPr>
                <w:b/>
                <w:i/>
              </w:rPr>
            </w:pPr>
            <w:r w:rsidRPr="00DB375B">
              <w:rPr>
                <w:rFonts w:eastAsia="Microsoft Sans Serif"/>
                <w:b/>
                <w:i/>
                <w:color w:val="252525"/>
                <w:lang w:bidi="ru-RU"/>
              </w:rPr>
              <w:t>Внеурочная деятельность по организации деятельности уче</w:t>
            </w:r>
            <w:r w:rsidRPr="00DB375B">
              <w:rPr>
                <w:rFonts w:eastAsia="Microsoft Sans Serif"/>
                <w:b/>
                <w:i/>
                <w:color w:val="252525"/>
                <w:lang w:bidi="ru-RU"/>
              </w:rPr>
              <w:softHyphen/>
              <w:t>нических сообществ</w:t>
            </w:r>
          </w:p>
        </w:tc>
      </w:tr>
      <w:tr w:rsidR="00F947C0" w:rsidRPr="00DB375B" w:rsidTr="00C0581C">
        <w:tc>
          <w:tcPr>
            <w:tcW w:w="546" w:type="dxa"/>
          </w:tcPr>
          <w:p w:rsidR="00F947C0" w:rsidRPr="00DB375B" w:rsidRDefault="00F947C0" w:rsidP="00F947C0">
            <w:pPr>
              <w:pStyle w:val="a3"/>
              <w:numPr>
                <w:ilvl w:val="0"/>
                <w:numId w:val="4"/>
              </w:numPr>
              <w:ind w:left="0" w:firstLine="0"/>
            </w:pPr>
            <w:r w:rsidRPr="00DB375B">
              <w:t>4</w:t>
            </w:r>
          </w:p>
        </w:tc>
        <w:tc>
          <w:tcPr>
            <w:tcW w:w="3957" w:type="dxa"/>
          </w:tcPr>
          <w:p w:rsidR="00F947C0" w:rsidRPr="00DB375B" w:rsidRDefault="00F947C0" w:rsidP="00C0581C">
            <w:r w:rsidRPr="00DB375B">
              <w:t>Спортивные игры</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3"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t>1/33</w:t>
            </w:r>
          </w:p>
        </w:tc>
      </w:tr>
      <w:tr w:rsidR="00F947C0" w:rsidRPr="00DB375B" w:rsidTr="00C0581C">
        <w:tc>
          <w:tcPr>
            <w:tcW w:w="546" w:type="dxa"/>
          </w:tcPr>
          <w:p w:rsidR="00F947C0" w:rsidRPr="00DB375B" w:rsidRDefault="00F947C0" w:rsidP="00F947C0">
            <w:pPr>
              <w:pStyle w:val="a3"/>
              <w:numPr>
                <w:ilvl w:val="0"/>
                <w:numId w:val="4"/>
              </w:numPr>
              <w:ind w:left="0" w:firstLine="0"/>
            </w:pPr>
          </w:p>
        </w:tc>
        <w:tc>
          <w:tcPr>
            <w:tcW w:w="3957" w:type="dxa"/>
          </w:tcPr>
          <w:p w:rsidR="00F947C0" w:rsidRPr="00DB375B" w:rsidRDefault="00F947C0" w:rsidP="00C0581C">
            <w:r w:rsidRPr="00DB375B">
              <w:t>«Волейбол»</w:t>
            </w:r>
          </w:p>
        </w:tc>
        <w:tc>
          <w:tcPr>
            <w:tcW w:w="992" w:type="dxa"/>
          </w:tcPr>
          <w:p w:rsidR="00F947C0" w:rsidRPr="00DB375B" w:rsidRDefault="00F947C0" w:rsidP="00C0581C">
            <w:pPr>
              <w:tabs>
                <w:tab w:val="left" w:pos="753"/>
              </w:tabs>
              <w:jc w:val="center"/>
            </w:pPr>
          </w:p>
        </w:tc>
        <w:tc>
          <w:tcPr>
            <w:tcW w:w="992" w:type="dxa"/>
          </w:tcPr>
          <w:p w:rsidR="00F947C0" w:rsidRPr="00DB375B" w:rsidRDefault="00F947C0" w:rsidP="00C0581C">
            <w:pPr>
              <w:jc w:val="center"/>
            </w:pPr>
          </w:p>
        </w:tc>
        <w:tc>
          <w:tcPr>
            <w:tcW w:w="992" w:type="dxa"/>
          </w:tcPr>
          <w:p w:rsidR="00F947C0" w:rsidRPr="00DB375B" w:rsidRDefault="00F947C0" w:rsidP="00C0581C">
            <w:pPr>
              <w:jc w:val="center"/>
            </w:pPr>
            <w:r w:rsidRPr="00DB375B">
              <w:t>1/34</w:t>
            </w:r>
          </w:p>
        </w:tc>
        <w:tc>
          <w:tcPr>
            <w:tcW w:w="993" w:type="dxa"/>
          </w:tcPr>
          <w:p w:rsidR="00F947C0" w:rsidRPr="00DB375B" w:rsidRDefault="00F947C0" w:rsidP="00C0581C">
            <w:pPr>
              <w:jc w:val="center"/>
            </w:pPr>
            <w:r>
              <w:t>1/34</w:t>
            </w:r>
          </w:p>
        </w:tc>
        <w:tc>
          <w:tcPr>
            <w:tcW w:w="992" w:type="dxa"/>
          </w:tcPr>
          <w:p w:rsidR="00F947C0" w:rsidRPr="00DB375B" w:rsidRDefault="00F947C0" w:rsidP="00C0581C">
            <w:pPr>
              <w:jc w:val="center"/>
            </w:pPr>
          </w:p>
        </w:tc>
      </w:tr>
      <w:tr w:rsidR="00F947C0" w:rsidRPr="00DB375B" w:rsidTr="00C0581C">
        <w:tc>
          <w:tcPr>
            <w:tcW w:w="546" w:type="dxa"/>
          </w:tcPr>
          <w:p w:rsidR="00F947C0" w:rsidRPr="00DB375B" w:rsidRDefault="00F947C0" w:rsidP="00C0581C">
            <w:r w:rsidRPr="00DB375B">
              <w:t>5.</w:t>
            </w:r>
          </w:p>
        </w:tc>
        <w:tc>
          <w:tcPr>
            <w:tcW w:w="8918" w:type="dxa"/>
            <w:gridSpan w:val="6"/>
          </w:tcPr>
          <w:p w:rsidR="00F947C0" w:rsidRPr="00DB375B" w:rsidRDefault="00F947C0" w:rsidP="00C0581C">
            <w:pPr>
              <w:rPr>
                <w:b/>
                <w:i/>
              </w:rPr>
            </w:pPr>
            <w:r w:rsidRPr="00DB375B">
              <w:rPr>
                <w:rFonts w:eastAsia="Microsoft Sans Serif"/>
                <w:b/>
                <w:i/>
                <w:color w:val="252525"/>
                <w:lang w:bidi="ru-RU"/>
              </w:rPr>
              <w:t>Внеурочная деятельность, направленная на реализацию ком</w:t>
            </w:r>
            <w:r w:rsidRPr="00DB375B">
              <w:rPr>
                <w:rFonts w:eastAsia="Microsoft Sans Serif"/>
                <w:b/>
                <w:i/>
                <w:color w:val="252525"/>
                <w:lang w:bidi="ru-RU"/>
              </w:rPr>
              <w:softHyphen/>
              <w:t>плекса воспитательных мероприятий</w:t>
            </w:r>
          </w:p>
        </w:tc>
      </w:tr>
      <w:tr w:rsidR="00F947C0" w:rsidRPr="00DB375B" w:rsidTr="00C0581C">
        <w:tc>
          <w:tcPr>
            <w:tcW w:w="546" w:type="dxa"/>
          </w:tcPr>
          <w:p w:rsidR="00F947C0" w:rsidRPr="00DB375B" w:rsidRDefault="00F947C0" w:rsidP="00C0581C">
            <w:r w:rsidRPr="00DB375B">
              <w:t>5.1.</w:t>
            </w:r>
          </w:p>
        </w:tc>
        <w:tc>
          <w:tcPr>
            <w:tcW w:w="3957" w:type="dxa"/>
          </w:tcPr>
          <w:p w:rsidR="00F947C0" w:rsidRPr="00DB375B" w:rsidRDefault="00F947C0" w:rsidP="00C0581C">
            <w:r w:rsidRPr="00DB375B">
              <w:t>«Разговоры о важном»</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3"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r>
      <w:tr w:rsidR="00F947C0" w:rsidRPr="00DB375B" w:rsidTr="00C0581C">
        <w:tc>
          <w:tcPr>
            <w:tcW w:w="546" w:type="dxa"/>
          </w:tcPr>
          <w:p w:rsidR="00F947C0" w:rsidRPr="00DB375B" w:rsidRDefault="00F947C0" w:rsidP="00C0581C">
            <w:r w:rsidRPr="00DB375B">
              <w:t xml:space="preserve">6. </w:t>
            </w:r>
          </w:p>
        </w:tc>
        <w:tc>
          <w:tcPr>
            <w:tcW w:w="8918" w:type="dxa"/>
            <w:gridSpan w:val="6"/>
          </w:tcPr>
          <w:p w:rsidR="00F947C0" w:rsidRPr="00DB375B" w:rsidRDefault="00F947C0" w:rsidP="00C0581C">
            <w:pPr>
              <w:rPr>
                <w:b/>
                <w:i/>
              </w:rPr>
            </w:pPr>
            <w:r w:rsidRPr="00DB375B">
              <w:rPr>
                <w:rFonts w:eastAsia="Microsoft Sans Serif"/>
                <w:b/>
                <w:i/>
                <w:color w:val="252525"/>
                <w:lang w:bidi="ru-RU"/>
              </w:rPr>
              <w:t>Внеурочная деятельность, направленная на организационное обеспечение учебной деятельности, осу</w:t>
            </w:r>
            <w:r w:rsidRPr="00DB375B">
              <w:rPr>
                <w:rFonts w:eastAsia="Microsoft Sans Serif"/>
                <w:b/>
                <w:i/>
                <w:color w:val="252525"/>
                <w:lang w:bidi="ru-RU"/>
              </w:rPr>
              <w:softHyphen/>
              <w:t>ществление педагогической поддержки социализации обуча</w:t>
            </w:r>
            <w:r w:rsidRPr="00DB375B">
              <w:rPr>
                <w:rFonts w:eastAsia="Microsoft Sans Serif"/>
                <w:b/>
                <w:i/>
                <w:color w:val="252525"/>
                <w:lang w:bidi="ru-RU"/>
              </w:rPr>
              <w:softHyphen/>
              <w:t>ющихся и обеспечение их благополучия</w:t>
            </w:r>
          </w:p>
        </w:tc>
      </w:tr>
      <w:tr w:rsidR="00F947C0" w:rsidRPr="00DB375B" w:rsidTr="00C0581C">
        <w:tc>
          <w:tcPr>
            <w:tcW w:w="546" w:type="dxa"/>
          </w:tcPr>
          <w:p w:rsidR="00F947C0" w:rsidRPr="00DB375B" w:rsidRDefault="00F947C0" w:rsidP="00F947C0">
            <w:pPr>
              <w:pStyle w:val="a3"/>
              <w:numPr>
                <w:ilvl w:val="0"/>
                <w:numId w:val="5"/>
              </w:numPr>
              <w:ind w:left="0" w:firstLine="0"/>
            </w:pPr>
            <w:r w:rsidRPr="00DB375B">
              <w:t>6</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F947C0" w:rsidRPr="00DB375B" w:rsidRDefault="00F947C0" w:rsidP="00C0581C">
            <w:pPr>
              <w:pStyle w:val="a5"/>
              <w:jc w:val="left"/>
            </w:pPr>
            <w:r>
              <w:t>«Школьные дела»</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3"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t>1/33</w:t>
            </w:r>
          </w:p>
        </w:tc>
      </w:tr>
      <w:tr w:rsidR="00F947C0" w:rsidRPr="00DB375B" w:rsidTr="00C0581C">
        <w:trPr>
          <w:trHeight w:val="218"/>
        </w:trPr>
        <w:tc>
          <w:tcPr>
            <w:tcW w:w="546" w:type="dxa"/>
          </w:tcPr>
          <w:p w:rsidR="00F947C0" w:rsidRPr="00DB375B" w:rsidRDefault="00F947C0" w:rsidP="00F947C0">
            <w:pPr>
              <w:pStyle w:val="a3"/>
              <w:numPr>
                <w:ilvl w:val="0"/>
                <w:numId w:val="5"/>
              </w:numPr>
              <w:ind w:left="0" w:firstLine="0"/>
            </w:pP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F947C0" w:rsidRPr="00DB375B" w:rsidRDefault="00F947C0" w:rsidP="00C0581C">
            <w:pPr>
              <w:pStyle w:val="a5"/>
              <w:jc w:val="left"/>
            </w:pPr>
            <w:r w:rsidRPr="00F4395A">
              <w:t>«</w:t>
            </w:r>
            <w:r>
              <w:t>Ахмат движение</w:t>
            </w:r>
            <w:r w:rsidRPr="00F4395A">
              <w:t>»</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r w:rsidRPr="00DB375B">
              <w:t>1/34</w:t>
            </w:r>
          </w:p>
        </w:tc>
        <w:tc>
          <w:tcPr>
            <w:tcW w:w="993" w:type="dxa"/>
          </w:tcPr>
          <w:p w:rsidR="00F947C0" w:rsidRPr="00DB375B" w:rsidRDefault="00F947C0" w:rsidP="00C0581C">
            <w:pPr>
              <w:jc w:val="center"/>
            </w:pPr>
            <w:r w:rsidRPr="00DB375B">
              <w:t>1/34</w:t>
            </w:r>
          </w:p>
        </w:tc>
        <w:tc>
          <w:tcPr>
            <w:tcW w:w="992" w:type="dxa"/>
          </w:tcPr>
          <w:p w:rsidR="00F947C0" w:rsidRPr="00DB375B" w:rsidRDefault="00F947C0" w:rsidP="00C0581C">
            <w:pPr>
              <w:jc w:val="center"/>
            </w:pPr>
          </w:p>
        </w:tc>
      </w:tr>
      <w:tr w:rsidR="00F947C0" w:rsidRPr="00DB375B" w:rsidTr="00C0581C">
        <w:tc>
          <w:tcPr>
            <w:tcW w:w="546" w:type="dxa"/>
          </w:tcPr>
          <w:p w:rsidR="00F947C0" w:rsidRPr="00DB375B" w:rsidRDefault="00F947C0" w:rsidP="00C0581C"/>
        </w:tc>
        <w:tc>
          <w:tcPr>
            <w:tcW w:w="3957" w:type="dxa"/>
          </w:tcPr>
          <w:p w:rsidR="00F947C0" w:rsidRPr="00DB375B" w:rsidRDefault="00F947C0" w:rsidP="00C0581C">
            <w:pPr>
              <w:pStyle w:val="Default"/>
              <w:tabs>
                <w:tab w:val="left" w:pos="1953"/>
                <w:tab w:val="right" w:pos="5158"/>
              </w:tabs>
            </w:pPr>
            <w:r w:rsidRPr="00DB375B">
              <w:t xml:space="preserve">Итого количество часов в неделю </w:t>
            </w:r>
          </w:p>
        </w:tc>
        <w:tc>
          <w:tcPr>
            <w:tcW w:w="992" w:type="dxa"/>
          </w:tcPr>
          <w:p w:rsidR="00F947C0" w:rsidRPr="00DB375B" w:rsidRDefault="00F947C0" w:rsidP="00C0581C">
            <w:pPr>
              <w:jc w:val="center"/>
            </w:pPr>
            <w:r w:rsidRPr="00DB375B">
              <w:t>До 10</w:t>
            </w:r>
          </w:p>
        </w:tc>
        <w:tc>
          <w:tcPr>
            <w:tcW w:w="992" w:type="dxa"/>
          </w:tcPr>
          <w:p w:rsidR="00F947C0" w:rsidRPr="00DB375B" w:rsidRDefault="00F947C0" w:rsidP="00C0581C">
            <w:pPr>
              <w:jc w:val="center"/>
            </w:pPr>
            <w:r w:rsidRPr="00DB375B">
              <w:t>До 10</w:t>
            </w:r>
          </w:p>
        </w:tc>
        <w:tc>
          <w:tcPr>
            <w:tcW w:w="992" w:type="dxa"/>
          </w:tcPr>
          <w:p w:rsidR="00F947C0" w:rsidRPr="00DB375B" w:rsidRDefault="00F947C0" w:rsidP="00C0581C">
            <w:pPr>
              <w:jc w:val="center"/>
            </w:pPr>
            <w:r w:rsidRPr="00DB375B">
              <w:t>До 10</w:t>
            </w:r>
          </w:p>
        </w:tc>
        <w:tc>
          <w:tcPr>
            <w:tcW w:w="993" w:type="dxa"/>
          </w:tcPr>
          <w:p w:rsidR="00F947C0" w:rsidRPr="00DB375B" w:rsidRDefault="00F947C0" w:rsidP="00C0581C">
            <w:pPr>
              <w:jc w:val="center"/>
            </w:pPr>
            <w:r w:rsidRPr="00DB375B">
              <w:t>До 10</w:t>
            </w:r>
          </w:p>
        </w:tc>
        <w:tc>
          <w:tcPr>
            <w:tcW w:w="992" w:type="dxa"/>
          </w:tcPr>
          <w:p w:rsidR="00F947C0" w:rsidRPr="00DB375B" w:rsidRDefault="00F947C0" w:rsidP="00C0581C">
            <w:pPr>
              <w:jc w:val="center"/>
            </w:pPr>
            <w:r w:rsidRPr="00DB375B">
              <w:t>До 10</w:t>
            </w:r>
          </w:p>
        </w:tc>
      </w:tr>
      <w:tr w:rsidR="00F947C0" w:rsidRPr="00DB375B" w:rsidTr="00C0581C">
        <w:tc>
          <w:tcPr>
            <w:tcW w:w="546" w:type="dxa"/>
          </w:tcPr>
          <w:p w:rsidR="00F947C0" w:rsidRPr="00DB375B" w:rsidRDefault="00F947C0" w:rsidP="00C0581C"/>
        </w:tc>
        <w:tc>
          <w:tcPr>
            <w:tcW w:w="3957" w:type="dxa"/>
          </w:tcPr>
          <w:p w:rsidR="00F947C0" w:rsidRPr="00DB375B" w:rsidRDefault="00F947C0" w:rsidP="00C0581C">
            <w:pPr>
              <w:pStyle w:val="Default"/>
            </w:pPr>
            <w:r w:rsidRPr="00DB375B">
              <w:t xml:space="preserve">Всего недель </w:t>
            </w:r>
          </w:p>
        </w:tc>
        <w:tc>
          <w:tcPr>
            <w:tcW w:w="992" w:type="dxa"/>
          </w:tcPr>
          <w:p w:rsidR="00F947C0" w:rsidRPr="00DB375B" w:rsidRDefault="00F947C0" w:rsidP="00C0581C">
            <w:pPr>
              <w:jc w:val="center"/>
            </w:pPr>
            <w:r w:rsidRPr="00DB375B">
              <w:t>34</w:t>
            </w:r>
          </w:p>
        </w:tc>
        <w:tc>
          <w:tcPr>
            <w:tcW w:w="992" w:type="dxa"/>
          </w:tcPr>
          <w:p w:rsidR="00F947C0" w:rsidRPr="00DB375B" w:rsidRDefault="00F947C0" w:rsidP="00C0581C">
            <w:pPr>
              <w:jc w:val="center"/>
            </w:pPr>
            <w:r w:rsidRPr="00DB375B">
              <w:t>34</w:t>
            </w:r>
          </w:p>
        </w:tc>
        <w:tc>
          <w:tcPr>
            <w:tcW w:w="992" w:type="dxa"/>
          </w:tcPr>
          <w:p w:rsidR="00F947C0" w:rsidRPr="00DB375B" w:rsidRDefault="00F947C0" w:rsidP="00C0581C">
            <w:pPr>
              <w:jc w:val="center"/>
            </w:pPr>
            <w:r w:rsidRPr="00DB375B">
              <w:t>34</w:t>
            </w:r>
          </w:p>
        </w:tc>
        <w:tc>
          <w:tcPr>
            <w:tcW w:w="993" w:type="dxa"/>
          </w:tcPr>
          <w:p w:rsidR="00F947C0" w:rsidRPr="00DB375B" w:rsidRDefault="00F947C0" w:rsidP="00C0581C">
            <w:pPr>
              <w:jc w:val="center"/>
            </w:pPr>
            <w:r w:rsidRPr="00DB375B">
              <w:t>34</w:t>
            </w:r>
          </w:p>
        </w:tc>
        <w:tc>
          <w:tcPr>
            <w:tcW w:w="992" w:type="dxa"/>
          </w:tcPr>
          <w:p w:rsidR="00F947C0" w:rsidRPr="00DB375B" w:rsidRDefault="00F947C0" w:rsidP="00C0581C">
            <w:pPr>
              <w:jc w:val="center"/>
            </w:pPr>
            <w:r>
              <w:t>33</w:t>
            </w:r>
          </w:p>
        </w:tc>
      </w:tr>
      <w:tr w:rsidR="00F947C0" w:rsidRPr="00DB375B" w:rsidTr="00C0581C">
        <w:tc>
          <w:tcPr>
            <w:tcW w:w="546" w:type="dxa"/>
          </w:tcPr>
          <w:p w:rsidR="00F947C0" w:rsidRPr="00DB375B" w:rsidRDefault="00F947C0" w:rsidP="00C0581C"/>
        </w:tc>
        <w:tc>
          <w:tcPr>
            <w:tcW w:w="3957" w:type="dxa"/>
          </w:tcPr>
          <w:p w:rsidR="00F947C0" w:rsidRPr="00DB375B" w:rsidRDefault="00F947C0" w:rsidP="00C0581C">
            <w:pPr>
              <w:pStyle w:val="Default"/>
            </w:pPr>
            <w:r w:rsidRPr="00DB375B">
              <w:t xml:space="preserve">Итого количество часов в год </w:t>
            </w:r>
          </w:p>
        </w:tc>
        <w:tc>
          <w:tcPr>
            <w:tcW w:w="992" w:type="dxa"/>
          </w:tcPr>
          <w:p w:rsidR="00F947C0" w:rsidRPr="00DB375B" w:rsidRDefault="00F947C0" w:rsidP="00C0581C">
            <w:pPr>
              <w:jc w:val="center"/>
            </w:pPr>
            <w:r w:rsidRPr="00DB375B">
              <w:t>До 340</w:t>
            </w:r>
          </w:p>
        </w:tc>
        <w:tc>
          <w:tcPr>
            <w:tcW w:w="992" w:type="dxa"/>
          </w:tcPr>
          <w:p w:rsidR="00F947C0" w:rsidRPr="00DB375B" w:rsidRDefault="00F947C0" w:rsidP="00C0581C">
            <w:pPr>
              <w:jc w:val="center"/>
            </w:pPr>
            <w:r w:rsidRPr="00DB375B">
              <w:t>До 340</w:t>
            </w:r>
          </w:p>
        </w:tc>
        <w:tc>
          <w:tcPr>
            <w:tcW w:w="992" w:type="dxa"/>
          </w:tcPr>
          <w:p w:rsidR="00F947C0" w:rsidRPr="00DB375B" w:rsidRDefault="00F947C0" w:rsidP="00C0581C">
            <w:pPr>
              <w:jc w:val="center"/>
            </w:pPr>
            <w:r w:rsidRPr="00DB375B">
              <w:t>До 340</w:t>
            </w:r>
          </w:p>
        </w:tc>
        <w:tc>
          <w:tcPr>
            <w:tcW w:w="993" w:type="dxa"/>
          </w:tcPr>
          <w:p w:rsidR="00F947C0" w:rsidRPr="00DB375B" w:rsidRDefault="00F947C0" w:rsidP="00C0581C">
            <w:pPr>
              <w:jc w:val="center"/>
            </w:pPr>
            <w:r w:rsidRPr="00DB375B">
              <w:t>До 340</w:t>
            </w:r>
          </w:p>
        </w:tc>
        <w:tc>
          <w:tcPr>
            <w:tcW w:w="992" w:type="dxa"/>
          </w:tcPr>
          <w:p w:rsidR="00F947C0" w:rsidRPr="00DB375B" w:rsidRDefault="00F947C0" w:rsidP="00C0581C">
            <w:pPr>
              <w:jc w:val="center"/>
            </w:pPr>
            <w:r>
              <w:t>До 330</w:t>
            </w:r>
          </w:p>
        </w:tc>
      </w:tr>
      <w:tr w:rsidR="00F947C0" w:rsidRPr="00DB375B" w:rsidTr="00C0581C">
        <w:tc>
          <w:tcPr>
            <w:tcW w:w="546" w:type="dxa"/>
          </w:tcPr>
          <w:p w:rsidR="00F947C0" w:rsidRPr="00DB375B" w:rsidRDefault="00F947C0" w:rsidP="00C0581C"/>
        </w:tc>
        <w:tc>
          <w:tcPr>
            <w:tcW w:w="3957" w:type="dxa"/>
          </w:tcPr>
          <w:p w:rsidR="00F947C0" w:rsidRPr="00DB375B" w:rsidRDefault="00F947C0" w:rsidP="00C0581C">
            <w:pPr>
              <w:jc w:val="right"/>
            </w:pPr>
            <w:r w:rsidRPr="00DB375B">
              <w:t>Итого за уровень ООО</w:t>
            </w:r>
          </w:p>
        </w:tc>
        <w:tc>
          <w:tcPr>
            <w:tcW w:w="4961" w:type="dxa"/>
            <w:gridSpan w:val="5"/>
          </w:tcPr>
          <w:p w:rsidR="00F947C0" w:rsidRPr="00DB375B" w:rsidRDefault="00F947C0" w:rsidP="00C0581C">
            <w:pPr>
              <w:jc w:val="center"/>
            </w:pPr>
            <w:r>
              <w:t>До 1690</w:t>
            </w:r>
          </w:p>
        </w:tc>
      </w:tr>
    </w:tbl>
    <w:p w:rsidR="00F947C0" w:rsidRDefault="00F947C0" w:rsidP="00F947C0">
      <w:pPr>
        <w:widowControl w:val="0"/>
        <w:jc w:val="both"/>
        <w:rPr>
          <w:rFonts w:eastAsia="Microsoft Sans Serif"/>
          <w:color w:val="252525"/>
          <w:lang w:bidi="ru-RU"/>
        </w:rPr>
      </w:pPr>
    </w:p>
    <w:p w:rsidR="00F947C0" w:rsidRPr="00500E41" w:rsidRDefault="00F947C0" w:rsidP="00F947C0">
      <w:pPr>
        <w:ind w:firstLine="360"/>
        <w:jc w:val="both"/>
        <w:rPr>
          <w:bCs/>
        </w:rPr>
      </w:pPr>
      <w:r w:rsidRPr="00500E41">
        <w:rPr>
          <w:bCs/>
        </w:rPr>
        <w:t>Часы внеурочной деятельности направлены</w:t>
      </w:r>
      <w:r>
        <w:rPr>
          <w:bCs/>
        </w:rPr>
        <w:t>:</w:t>
      </w:r>
    </w:p>
    <w:p w:rsidR="00F947C0" w:rsidRPr="00490251" w:rsidRDefault="00F947C0" w:rsidP="00F947C0">
      <w:pPr>
        <w:pStyle w:val="a3"/>
        <w:numPr>
          <w:ilvl w:val="0"/>
          <w:numId w:val="1"/>
        </w:numPr>
        <w:jc w:val="both"/>
        <w:rPr>
          <w:bCs/>
        </w:rPr>
      </w:pPr>
      <w:r w:rsidRPr="00490251">
        <w:rPr>
          <w:bCs/>
        </w:rPr>
        <w:t>на организацию индивидуальных, групповых занятий и занятий по выбору</w:t>
      </w:r>
    </w:p>
    <w:p w:rsidR="00F947C0" w:rsidRPr="00490251" w:rsidRDefault="00F947C0" w:rsidP="00F947C0">
      <w:pPr>
        <w:jc w:val="both"/>
        <w:rPr>
          <w:bCs/>
        </w:rPr>
      </w:pPr>
      <w:r w:rsidRPr="00490251">
        <w:rPr>
          <w:bCs/>
        </w:rPr>
        <w:t>обучающихся;</w:t>
      </w:r>
    </w:p>
    <w:p w:rsidR="00F947C0" w:rsidRPr="00490251" w:rsidRDefault="00F947C0" w:rsidP="00F947C0">
      <w:pPr>
        <w:pStyle w:val="a3"/>
        <w:numPr>
          <w:ilvl w:val="0"/>
          <w:numId w:val="1"/>
        </w:numPr>
        <w:jc w:val="both"/>
        <w:rPr>
          <w:bCs/>
        </w:rPr>
      </w:pPr>
      <w:r w:rsidRPr="00490251">
        <w:rPr>
          <w:bCs/>
        </w:rPr>
        <w:t>на подготовку к итоговой аттестации в 9-м классе;</w:t>
      </w:r>
    </w:p>
    <w:p w:rsidR="00F947C0" w:rsidRPr="00490251" w:rsidRDefault="00F947C0" w:rsidP="00F947C0">
      <w:pPr>
        <w:pStyle w:val="a3"/>
        <w:numPr>
          <w:ilvl w:val="0"/>
          <w:numId w:val="1"/>
        </w:numPr>
        <w:jc w:val="both"/>
        <w:rPr>
          <w:bCs/>
        </w:rPr>
      </w:pPr>
      <w:r w:rsidRPr="00490251">
        <w:rPr>
          <w:bCs/>
        </w:rPr>
        <w:t>на коррекционную работу;</w:t>
      </w:r>
    </w:p>
    <w:p w:rsidR="00F947C0" w:rsidRPr="00490251" w:rsidRDefault="00F947C0" w:rsidP="00F947C0">
      <w:pPr>
        <w:pStyle w:val="a3"/>
        <w:numPr>
          <w:ilvl w:val="0"/>
          <w:numId w:val="1"/>
        </w:numPr>
        <w:jc w:val="both"/>
        <w:rPr>
          <w:bCs/>
        </w:rPr>
      </w:pPr>
      <w:r w:rsidRPr="00490251">
        <w:rPr>
          <w:bCs/>
        </w:rPr>
        <w:t>на подготовку к ВПР, олимпиадам и конкурсам;</w:t>
      </w:r>
    </w:p>
    <w:p w:rsidR="00F947C0" w:rsidRPr="00490251" w:rsidRDefault="00F947C0" w:rsidP="00F947C0">
      <w:pPr>
        <w:pStyle w:val="a3"/>
        <w:numPr>
          <w:ilvl w:val="0"/>
          <w:numId w:val="1"/>
        </w:numPr>
        <w:jc w:val="both"/>
        <w:rPr>
          <w:bCs/>
        </w:rPr>
      </w:pPr>
      <w:r>
        <w:rPr>
          <w:bCs/>
        </w:rPr>
        <w:lastRenderedPageBreak/>
        <w:t xml:space="preserve">на организацию </w:t>
      </w:r>
      <w:r w:rsidRPr="00490251">
        <w:rPr>
          <w:bCs/>
        </w:rPr>
        <w:t>проектной, исследов</w:t>
      </w:r>
      <w:r>
        <w:rPr>
          <w:bCs/>
        </w:rPr>
        <w:t>ательской, экскурсионной и друг</w:t>
      </w:r>
      <w:r>
        <w:rPr>
          <w:bCs/>
          <w:lang w:val="ru-RU"/>
        </w:rPr>
        <w:t>ого</w:t>
      </w:r>
      <w:r w:rsidRPr="00490251">
        <w:rPr>
          <w:bCs/>
        </w:rPr>
        <w:t xml:space="preserve"> вида и </w:t>
      </w:r>
      <w:r>
        <w:rPr>
          <w:bCs/>
        </w:rPr>
        <w:t>форм</w:t>
      </w:r>
      <w:r w:rsidRPr="00490251">
        <w:rPr>
          <w:bCs/>
        </w:rPr>
        <w:t xml:space="preserve"> учебной деятельности.</w:t>
      </w:r>
    </w:p>
    <w:p w:rsidR="00F947C0" w:rsidRPr="003A2C6C" w:rsidRDefault="00F947C0" w:rsidP="00F947C0">
      <w:pPr>
        <w:ind w:firstLine="360"/>
        <w:jc w:val="both"/>
        <w:rPr>
          <w:bCs/>
        </w:rPr>
      </w:pPr>
      <w:r w:rsidRPr="00490251">
        <w:rPr>
          <w:bCs/>
        </w:rPr>
        <w:t>Внеаудиторная работа осуществляется в соответствии с расписанием, утверждённым директором МБОУ «</w:t>
      </w:r>
      <w:r>
        <w:rPr>
          <w:bCs/>
        </w:rPr>
        <w:t xml:space="preserve">СОШ №1 </w:t>
      </w:r>
      <w:proofErr w:type="spellStart"/>
      <w:r>
        <w:rPr>
          <w:bCs/>
        </w:rPr>
        <w:t>с.Алхазурово</w:t>
      </w:r>
      <w:proofErr w:type="spellEnd"/>
      <w:r>
        <w:rPr>
          <w:bCs/>
        </w:rPr>
        <w:t xml:space="preserve"> </w:t>
      </w:r>
      <w:proofErr w:type="spellStart"/>
      <w:r>
        <w:rPr>
          <w:bCs/>
        </w:rPr>
        <w:t>им.А.Сулейманова</w:t>
      </w:r>
      <w:proofErr w:type="spellEnd"/>
      <w:r w:rsidRPr="00490251">
        <w:rPr>
          <w:bCs/>
        </w:rPr>
        <w:t>».</w:t>
      </w:r>
    </w:p>
    <w:p w:rsidR="00F947C0" w:rsidRDefault="00F947C0" w:rsidP="00F947C0">
      <w:pPr>
        <w:widowControl w:val="0"/>
        <w:jc w:val="both"/>
        <w:rPr>
          <w:rFonts w:eastAsia="Microsoft Sans Serif"/>
          <w:color w:val="252525"/>
          <w:lang w:bidi="ru-RU"/>
        </w:rPr>
      </w:pPr>
    </w:p>
    <w:p w:rsidR="00B671D4" w:rsidRDefault="00B671D4">
      <w:bookmarkStart w:id="0" w:name="_GoBack"/>
      <w:bookmarkEnd w:id="0"/>
    </w:p>
    <w:sectPr w:rsidR="00B67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90F6F"/>
    <w:multiLevelType w:val="hybridMultilevel"/>
    <w:tmpl w:val="AB5692E8"/>
    <w:lvl w:ilvl="0" w:tplc="49CC768A">
      <w:start w:val="1"/>
      <w:numFmt w:val="decimal"/>
      <w:lvlText w:val="1.%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EA0B35"/>
    <w:multiLevelType w:val="hybridMultilevel"/>
    <w:tmpl w:val="7BB6554E"/>
    <w:lvl w:ilvl="0" w:tplc="F23EB78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7B177E"/>
    <w:multiLevelType w:val="hybridMultilevel"/>
    <w:tmpl w:val="E404F540"/>
    <w:lvl w:ilvl="0" w:tplc="B942875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F27821"/>
    <w:multiLevelType w:val="hybridMultilevel"/>
    <w:tmpl w:val="D4461F54"/>
    <w:lvl w:ilvl="0" w:tplc="3BE4F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91A27EF"/>
    <w:multiLevelType w:val="hybridMultilevel"/>
    <w:tmpl w:val="79F04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9E7CEB"/>
    <w:multiLevelType w:val="hybridMultilevel"/>
    <w:tmpl w:val="9732C1BA"/>
    <w:lvl w:ilvl="0" w:tplc="F4480E22">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8D3E0A"/>
    <w:multiLevelType w:val="hybridMultilevel"/>
    <w:tmpl w:val="971C787C"/>
    <w:lvl w:ilvl="0" w:tplc="3BE4F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C0"/>
    <w:rsid w:val="007E7DCF"/>
    <w:rsid w:val="00AA05BE"/>
    <w:rsid w:val="00B671D4"/>
    <w:rsid w:val="00F94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09F48-3F2D-48C3-86CC-4233513A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7C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F947C0"/>
    <w:pPr>
      <w:keepNext/>
      <w:keepLines/>
      <w:spacing w:before="200"/>
      <w:jc w:val="both"/>
      <w:outlineLvl w:val="2"/>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947C0"/>
    <w:rPr>
      <w:rFonts w:ascii="Times New Roman" w:eastAsiaTheme="majorEastAsia" w:hAnsi="Times New Roman" w:cs="Times New Roman"/>
      <w:b/>
      <w:bCs/>
      <w:sz w:val="24"/>
      <w:szCs w:val="24"/>
      <w:lang w:eastAsia="ru-RU"/>
    </w:rPr>
  </w:style>
  <w:style w:type="paragraph" w:styleId="a3">
    <w:name w:val="List Paragraph"/>
    <w:basedOn w:val="a"/>
    <w:link w:val="a4"/>
    <w:uiPriority w:val="99"/>
    <w:qFormat/>
    <w:rsid w:val="00F947C0"/>
    <w:pPr>
      <w:ind w:left="720"/>
      <w:contextualSpacing/>
    </w:pPr>
    <w:rPr>
      <w:lang w:val="x-none" w:eastAsia="x-none"/>
    </w:rPr>
  </w:style>
  <w:style w:type="character" w:customStyle="1" w:styleId="a4">
    <w:name w:val="Абзац списка Знак"/>
    <w:link w:val="a3"/>
    <w:uiPriority w:val="99"/>
    <w:qFormat/>
    <w:locked/>
    <w:rsid w:val="00F947C0"/>
    <w:rPr>
      <w:rFonts w:ascii="Times New Roman" w:eastAsia="Times New Roman" w:hAnsi="Times New Roman" w:cs="Times New Roman"/>
      <w:sz w:val="24"/>
      <w:szCs w:val="24"/>
      <w:lang w:val="x-none" w:eastAsia="x-none"/>
    </w:rPr>
  </w:style>
  <w:style w:type="paragraph" w:customStyle="1" w:styleId="Default">
    <w:name w:val="Default"/>
    <w:rsid w:val="00F947C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 светлая1"/>
    <w:basedOn w:val="a1"/>
    <w:uiPriority w:val="40"/>
    <w:rsid w:val="00F947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5">
    <w:name w:val="таблица"/>
    <w:basedOn w:val="a"/>
    <w:next w:val="a"/>
    <w:qFormat/>
    <w:rsid w:val="00F947C0"/>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1970</Words>
  <Characters>11229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Adam</cp:lastModifiedBy>
  <cp:revision>1</cp:revision>
  <dcterms:created xsi:type="dcterms:W3CDTF">2022-08-28T14:03:00Z</dcterms:created>
  <dcterms:modified xsi:type="dcterms:W3CDTF">2022-08-28T14:03:00Z</dcterms:modified>
</cp:coreProperties>
</file>